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D1DB" w14:textId="258CA1E4" w:rsidR="00D52695" w:rsidRDefault="00785437" w:rsidP="0040411E">
      <w:pPr>
        <w:spacing w:before="360" w:after="240"/>
        <w:jc w:val="center"/>
        <w:rPr>
          <w:rFonts w:ascii="Minion Pro" w:hAnsi="Minion Pro"/>
          <w:b/>
          <w:bCs/>
          <w:sz w:val="36"/>
          <w:szCs w:val="36"/>
        </w:rPr>
      </w:pPr>
      <w:r>
        <w:rPr>
          <w:rFonts w:ascii="Minion Pro" w:hAnsi="Minion Pro"/>
          <w:b/>
          <w:bCs/>
          <w:sz w:val="36"/>
          <w:szCs w:val="36"/>
        </w:rPr>
        <w:t xml:space="preserve">УПУТСТВО </w:t>
      </w:r>
      <w:r w:rsidR="009B4D80">
        <w:rPr>
          <w:rFonts w:ascii="Minion Pro" w:hAnsi="Minion Pro"/>
          <w:b/>
          <w:bCs/>
          <w:sz w:val="36"/>
          <w:szCs w:val="36"/>
        </w:rPr>
        <w:t xml:space="preserve">ЗА </w:t>
      </w:r>
      <w:r>
        <w:rPr>
          <w:rFonts w:ascii="Minion Pro" w:hAnsi="Minion Pro"/>
          <w:b/>
          <w:bCs/>
          <w:sz w:val="36"/>
          <w:szCs w:val="36"/>
        </w:rPr>
        <w:t>АУТО</w:t>
      </w:r>
      <w:r w:rsidR="009B4D80">
        <w:rPr>
          <w:rFonts w:ascii="Minion Pro" w:hAnsi="Minion Pro"/>
          <w:b/>
          <w:bCs/>
          <w:sz w:val="36"/>
          <w:szCs w:val="36"/>
        </w:rPr>
        <w:t>РЕ</w:t>
      </w:r>
    </w:p>
    <w:p w14:paraId="3F60FD5D"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Дефиниција ауторства</w:t>
      </w:r>
    </w:p>
    <w:p w14:paraId="06E49EEC"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 xml:space="preserve">Ауторство уживају они појединци који су дали значајан допринос у концепцији, дизајну, реализацији или интерпретацији истраживачког рада. Ови доприноси морају бити довољни да оправдају означавање појединца као аутора. Ауторство се утврђује у складу са критеријумима које је поставио </w:t>
      </w:r>
      <w:r w:rsidRPr="00080332">
        <w:rPr>
          <w:rFonts w:ascii="Minion Pro" w:hAnsi="Minion Pro"/>
          <w:b/>
          <w:bCs/>
          <w:sz w:val="28"/>
          <w:szCs w:val="28"/>
          <w:lang w:val="en-US"/>
        </w:rPr>
        <w:t>Committee on Publication Ethics</w:t>
      </w:r>
      <w:r w:rsidRPr="00080332">
        <w:rPr>
          <w:rFonts w:ascii="Minion Pro" w:hAnsi="Minion Pro"/>
          <w:b/>
          <w:bCs/>
          <w:sz w:val="28"/>
          <w:szCs w:val="28"/>
          <w:lang w:val="sr-Latn-RS"/>
        </w:rPr>
        <w:t xml:space="preserve"> (COPE)</w:t>
      </w:r>
      <w:r w:rsidRPr="00080332">
        <w:rPr>
          <w:rFonts w:ascii="Minion Pro" w:hAnsi="Minion Pro"/>
          <w:sz w:val="28"/>
          <w:szCs w:val="28"/>
        </w:rPr>
        <w:t>, који укључују:</w:t>
      </w:r>
    </w:p>
    <w:p w14:paraId="0BB177D0" w14:textId="77777777" w:rsidR="00080332" w:rsidRPr="00080332" w:rsidRDefault="00080332" w:rsidP="00080332">
      <w:pPr>
        <w:numPr>
          <w:ilvl w:val="0"/>
          <w:numId w:val="1"/>
        </w:numPr>
        <w:jc w:val="both"/>
        <w:rPr>
          <w:rFonts w:ascii="Minion Pro" w:hAnsi="Minion Pro"/>
          <w:sz w:val="28"/>
          <w:szCs w:val="28"/>
          <w:lang w:val="sr-Latn-RS"/>
        </w:rPr>
      </w:pPr>
      <w:r w:rsidRPr="00080332">
        <w:rPr>
          <w:rFonts w:ascii="Minion Pro" w:hAnsi="Minion Pro"/>
          <w:sz w:val="28"/>
          <w:szCs w:val="28"/>
        </w:rPr>
        <w:t>Значајан допринос концепцији или дизајну рада, или прибављању, анализи или интерпретацији података.</w:t>
      </w:r>
    </w:p>
    <w:p w14:paraId="324E2341"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Писање или ревидирање рукописа са значајним интелектуалним садржајем.</w:t>
      </w:r>
    </w:p>
    <w:p w14:paraId="7AAB5365"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Коначно одобрење верзије која ће бити објављена.</w:t>
      </w:r>
    </w:p>
    <w:p w14:paraId="19AB4148"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Сагласност се да преузме одговорност за све аспекте рада.</w:t>
      </w:r>
    </w:p>
    <w:p w14:paraId="59F416BC"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Аутори морају задовољити све ове критеријуме, док они који не доприносе значајно истраживању или припреми рукописа не би требало да буду наведени као аутори.</w:t>
      </w:r>
    </w:p>
    <w:p w14:paraId="04191141"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Одговорност аутора</w:t>
      </w:r>
    </w:p>
    <w:p w14:paraId="50B78DC1"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Сваки аутор треба да:</w:t>
      </w:r>
    </w:p>
    <w:p w14:paraId="2CC60639"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Осигура тачност и интегритет рада у целости. Аутори морају преузети одговорност за садржај рукописа, старајући се да сви његови аспекти буду научно исправни и етички спроведени.</w:t>
      </w:r>
    </w:p>
    <w:p w14:paraId="43E97BC5"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Обелодани потенцијалне сукобе интереса. Аутори морају открити све финансијске или личне везе које би могле утицати на њихов радни учинак.</w:t>
      </w:r>
    </w:p>
    <w:p w14:paraId="6F3DFDD8"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Обезбеди поштовање етичких смерница у истраживању.</w:t>
      </w:r>
    </w:p>
    <w:p w14:paraId="38403A09"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Пружи детаље о доприносима коаутора</w:t>
      </w:r>
      <w:r w:rsidRPr="00080332">
        <w:rPr>
          <w:rFonts w:ascii="Minion Pro" w:hAnsi="Minion Pro"/>
          <w:sz w:val="28"/>
          <w:szCs w:val="28"/>
          <w:lang w:val="sr-Latn-RS"/>
        </w:rPr>
        <w:t>.</w:t>
      </w:r>
      <w:r w:rsidRPr="00080332">
        <w:rPr>
          <w:rFonts w:ascii="Minion Pro" w:hAnsi="Minion Pro"/>
          <w:sz w:val="28"/>
          <w:szCs w:val="28"/>
        </w:rPr>
        <w:t xml:space="preserve"> Аутори су дужни да евентуално појасне своје специфичне доприносе истраживачком процесу и припреми рукописа.</w:t>
      </w:r>
    </w:p>
    <w:p w14:paraId="12FF3AC6"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lastRenderedPageBreak/>
        <w:t>Буде одговоран за садржај рада</w:t>
      </w:r>
      <w:r w:rsidRPr="00080332">
        <w:rPr>
          <w:rFonts w:ascii="Minion Pro" w:hAnsi="Minion Pro"/>
          <w:sz w:val="28"/>
          <w:szCs w:val="28"/>
          <w:lang w:val="sr-Latn-RS"/>
        </w:rPr>
        <w:t>.</w:t>
      </w:r>
      <w:r w:rsidRPr="00080332">
        <w:rPr>
          <w:rFonts w:ascii="Minion Pro" w:hAnsi="Minion Pro"/>
          <w:sz w:val="28"/>
          <w:szCs w:val="28"/>
        </w:rPr>
        <w:t xml:space="preserve"> Аутори треба да буду спремни да одговоре на питања и решавају било какве проблеме или недоумице у вези са радом, како током процеса рецензије, тако и након објављивања.</w:t>
      </w:r>
    </w:p>
    <w:p w14:paraId="647E66B0"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Одговорност аутора који се дописује са Редакцијом</w:t>
      </w:r>
    </w:p>
    <w:p w14:paraId="603666F2"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Аутор који се дописује са Редакцијом има додатне обавезе, укључујући:</w:t>
      </w:r>
    </w:p>
    <w:p w14:paraId="2218392B"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Комуникацију са часописом: Кореспондирајући аутор се бави сваком преписком у вези са рукописом, укључујући његово подношење, ревизију и коначно прихватање.</w:t>
      </w:r>
    </w:p>
    <w:p w14:paraId="1655E5A3"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Подношење рукописа. Кореспондирајући аутор осигурава да су рукопис и сви повезани материјали (нпр. допунски фајлови, изјава о ауторству) поднети у складу са смерницама часописа.</w:t>
      </w:r>
    </w:p>
    <w:p w14:paraId="78576ED6"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Споразум аутора. Кореспондирајући аутор мора да потврди да су коаутори сагласни са подношењем и да је редослед аутора ваљан.</w:t>
      </w:r>
    </w:p>
    <w:p w14:paraId="4D43F2AA"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Управљање потенцијалним споровима. Кореспондирајући аутор ће бити основна тачка контакта за било какве спорове у вези са ауторством, и одговоран је за решавање проблема на фер и транспарентан начин.</w:t>
      </w:r>
    </w:p>
    <w:p w14:paraId="42C14564"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Изјава о коауторству</w:t>
      </w:r>
    </w:p>
    <w:p w14:paraId="0B8FDACF"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Часопис ће по правилу објављивати радове највише два коаутора. Приликом предаје рада, коаутори одговарајућом изјавом потврђују да су дали значајан допринос у концепцији или дизајну рада, односно у прикупљању, анализи или тумачењу података за рад. Поред одговорности за делове рада које су урадили, они морају бити у могућности да идентификују друге делове рада за које је одговоран коаутор, и да имају поверење у интегритет доприноса својих коаутора.</w:t>
      </w:r>
    </w:p>
    <w:p w14:paraId="28C9E3A2"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Признавање доприноса који нису ауторски</w:t>
      </w:r>
    </w:p>
    <w:p w14:paraId="642E8CAD"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Иако би ауторство требало да буде ограничено на оне који испуњавају ЦОПЕ критеријуме, особе које су дале значајан допринос, али не испуњавају услове за ауторство, могу бити признате у одговарајућем одељку рукописа. То укључује:</w:t>
      </w:r>
    </w:p>
    <w:p w14:paraId="68D7A5FB"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Саветнике или менторе који су пружили смернице али нису директно доприносили нацрту истраживања, прикупљању података или писању рукописа.</w:t>
      </w:r>
    </w:p>
    <w:p w14:paraId="340785EC"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Техничко или административно особље које је допринело истраживању али није испунило услове за ауторство.</w:t>
      </w:r>
    </w:p>
    <w:p w14:paraId="1FA96C41"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Изворе финансирања, уз навођење броја гранта и финансијску институцију.</w:t>
      </w:r>
    </w:p>
    <w:p w14:paraId="41AAB1F6"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Захвалности не треба да укључују особе које су пружиле само повремени савет или подршку, осим ако не испуњавају критеријуме значајног доприноса.</w:t>
      </w:r>
    </w:p>
    <w:p w14:paraId="4C79F49F"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Управљање потенцијалним споровима око ауторства</w:t>
      </w:r>
    </w:p>
    <w:p w14:paraId="7DAA51D2"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Ако случајно дође до спора око ауторства, треба предузети следеће кораке:</w:t>
      </w:r>
    </w:p>
    <w:p w14:paraId="0A11F23C"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Отворена комуникација. Коаутори би требало најпре да покушају да реше проблем интерно, уз поштен и отворен дијалог.</w:t>
      </w:r>
    </w:p>
    <w:p w14:paraId="6D868E88"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Ескалација. Ако спор око ауторства остане нерешен, у решавање спора може да се укључи и часопис. У таквим случајевима, од коаутора ће бити затражено да пруже детаљан доказ о својим доприносима како би се одредила права ауторства.</w:t>
      </w:r>
    </w:p>
    <w:p w14:paraId="5E16F416"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lang w:val="en-US"/>
        </w:rPr>
        <w:t>COPE</w:t>
      </w:r>
      <w:r w:rsidRPr="00080332">
        <w:rPr>
          <w:rFonts w:ascii="Minion Pro" w:hAnsi="Minion Pro"/>
          <w:sz w:val="28"/>
          <w:szCs w:val="28"/>
        </w:rPr>
        <w:t xml:space="preserve"> смернице. У случају озбиљних спорова, часопис ће се позвати на смернице </w:t>
      </w:r>
      <w:r w:rsidRPr="00080332">
        <w:rPr>
          <w:rFonts w:ascii="Minion Pro" w:hAnsi="Minion Pro"/>
          <w:sz w:val="28"/>
          <w:szCs w:val="28"/>
          <w:lang w:val="en-US"/>
        </w:rPr>
        <w:t>COPE</w:t>
      </w:r>
      <w:r w:rsidRPr="00080332">
        <w:rPr>
          <w:rFonts w:ascii="Minion Pro" w:hAnsi="Minion Pro"/>
          <w:sz w:val="28"/>
          <w:szCs w:val="28"/>
        </w:rPr>
        <w:t>, укључујући одговарајуће консултације.</w:t>
      </w:r>
    </w:p>
    <w:p w14:paraId="319ED36C"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Без ауторских накнада или новчане користи од публиковања</w:t>
      </w:r>
    </w:p>
    <w:p w14:paraId="3521B17F"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Часопис не наплаћује ауторима никакве накнаде за подношење, обраду или објављивање рукописа.</w:t>
      </w:r>
    </w:p>
    <w:p w14:paraId="68A3381D"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Интелектуална својина и ауторска права</w:t>
      </w:r>
    </w:p>
    <w:p w14:paraId="58ACAEB7"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Интелектуална својина: Аутори треба да се старају да свака интелектуална својина настала током истраживања, укључујући патенте или изуме, буде ваљано обелодањена. То може подразумевати добијање сагласности од стране одговарајуће институције или спонзора пре подношења рукописа.</w:t>
      </w:r>
    </w:p>
    <w:p w14:paraId="73B777D2"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Ауторска права и лиценце: Рукописи који се подносе часопису биће објављени под CC BY лиценцом (</w:t>
      </w:r>
      <w:r w:rsidRPr="00080332">
        <w:rPr>
          <w:rFonts w:ascii="Minion Pro" w:hAnsi="Minion Pro"/>
          <w:sz w:val="28"/>
          <w:szCs w:val="28"/>
          <w:lang w:val="en-US"/>
        </w:rPr>
        <w:t>Creative Commons Attribution License</w:t>
      </w:r>
      <w:r w:rsidRPr="00080332">
        <w:rPr>
          <w:rFonts w:ascii="Minion Pro" w:hAnsi="Minion Pro"/>
          <w:sz w:val="28"/>
          <w:szCs w:val="28"/>
        </w:rPr>
        <w:t>). То значи да други могу да користе и дистрибуирају рад, под условом да признају ауторство изворних аутора. Аутори задржавају ауторска права на свом раду, али подношењем дају часопису право да га објави под CC BY лиценцом.</w:t>
      </w:r>
    </w:p>
    <w:p w14:paraId="607CAF38"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CC BY лиценца омогућава другима да:</w:t>
      </w:r>
    </w:p>
    <w:p w14:paraId="2A5AE1F8"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Копирају, дистрибуирају и прилагођавају рад (укључујући комерцијалне сврхе) уз обавезно признавање доприноса изворних аутора.</w:t>
      </w:r>
    </w:p>
    <w:p w14:paraId="7B9BACC6"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Праве измене и модификације на раду, укључујући преводе, деривате или адаптације.</w:t>
      </w:r>
    </w:p>
    <w:p w14:paraId="1E402549"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Етика истраживања и публиковања</w:t>
      </w:r>
    </w:p>
    <w:p w14:paraId="1DE33704"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Сви аутори морају да се придржавају највиших стандарда истраживачке и издавачке етике, што укључује:</w:t>
      </w:r>
    </w:p>
    <w:p w14:paraId="30C25199"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Интегритет у истраживању. Аутори морају тачно извештавати о истраживачким резултатима, без манипулације или фалсификовања података. Све грешке или нетачности идентификоване након објављивања морају бити брзо исправљене.</w:t>
      </w:r>
    </w:p>
    <w:p w14:paraId="29C11674"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Плагирање. Аутори морају обезбедити да је њихов рад потпуно оригиналан и обавезни су да ваљано цитирају сав материјал, податке или идеје који нису њихови. Плагијат, укључујући аутоплагијат – строго је забрањен.</w:t>
      </w:r>
    </w:p>
    <w:p w14:paraId="6F8718A2"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Фалсификовање и фабриковање података. Свака форма лажирања или фалсификовања података је строго забрањена. Аутори морају обезбедити да њихово истраживање буде у складу са принципима поштења и транспарентности.</w:t>
      </w:r>
    </w:p>
    <w:p w14:paraId="2CC8FD68"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Сукоб интереса</w:t>
      </w:r>
    </w:p>
    <w:p w14:paraId="35AE50AE"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Аутори су дужни да открију све финансијске, професионалне или личне односе који би могли бити схваћени као утицај на истраживање и његове резултате. То може укључивати:</w:t>
      </w:r>
    </w:p>
    <w:p w14:paraId="7B59EB24"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Финансијске везе, као што су средства, запослење, консултантске накнаде или власништво акција.</w:t>
      </w:r>
    </w:p>
    <w:p w14:paraId="439EAC4E"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Личне везе (сукоби произашли из породичних или блиских личних односа).</w:t>
      </w:r>
    </w:p>
    <w:p w14:paraId="3944F94A" w14:textId="77777777" w:rsidR="00080332" w:rsidRPr="00080332" w:rsidRDefault="00080332" w:rsidP="00080332">
      <w:pPr>
        <w:numPr>
          <w:ilvl w:val="0"/>
          <w:numId w:val="1"/>
        </w:numPr>
        <w:jc w:val="both"/>
        <w:rPr>
          <w:rFonts w:ascii="Minion Pro" w:hAnsi="Minion Pro"/>
          <w:sz w:val="28"/>
          <w:szCs w:val="28"/>
        </w:rPr>
      </w:pPr>
      <w:r w:rsidRPr="00080332">
        <w:rPr>
          <w:rFonts w:ascii="Minion Pro" w:hAnsi="Minion Pro"/>
          <w:sz w:val="28"/>
          <w:szCs w:val="28"/>
        </w:rPr>
        <w:t>Академске сукобе, укључујући професионално ривалство или конкуренцију у односу на ресурсе.</w:t>
      </w:r>
    </w:p>
    <w:p w14:paraId="261C5444"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Изјаве о евентуалним сукобима интереса треба да буду дате приликом подношења рукописа и ажуриране током процеса рецензије и објављивања.</w:t>
      </w:r>
    </w:p>
    <w:p w14:paraId="27D97A03" w14:textId="77777777" w:rsidR="00080332" w:rsidRPr="00080332" w:rsidRDefault="00080332" w:rsidP="00080332">
      <w:pPr>
        <w:jc w:val="both"/>
        <w:rPr>
          <w:rFonts w:ascii="Minion Pro" w:hAnsi="Minion Pro"/>
          <w:b/>
          <w:bCs/>
          <w:sz w:val="28"/>
          <w:szCs w:val="28"/>
        </w:rPr>
      </w:pPr>
      <w:r w:rsidRPr="00080332">
        <w:rPr>
          <w:rFonts w:ascii="Minion Pro" w:hAnsi="Minion Pro"/>
          <w:b/>
          <w:bCs/>
          <w:sz w:val="28"/>
          <w:szCs w:val="28"/>
        </w:rPr>
        <w:t>Закључак</w:t>
      </w:r>
    </w:p>
    <w:p w14:paraId="5D2A9F9A" w14:textId="77777777" w:rsidR="00080332" w:rsidRPr="00080332" w:rsidRDefault="00080332" w:rsidP="00080332">
      <w:pPr>
        <w:jc w:val="both"/>
        <w:rPr>
          <w:rFonts w:ascii="Minion Pro" w:hAnsi="Minion Pro"/>
          <w:sz w:val="28"/>
          <w:szCs w:val="28"/>
        </w:rPr>
      </w:pPr>
      <w:r w:rsidRPr="00080332">
        <w:rPr>
          <w:rFonts w:ascii="Minion Pro" w:hAnsi="Minion Pro"/>
          <w:sz w:val="28"/>
          <w:szCs w:val="28"/>
        </w:rPr>
        <w:t>Придржавање ових смерница осигурава да ауторство буде додељено онима који су дали значајан допринос истраживању, да истраживање испуњава етичке стандарде и да су права и одговорности аутора јасни и поштовани. Аутори треба пажљиво да прочитају ова упутства пре подношења рукописа и осигурају да њихово истраживање буде у складу са свим применљивим истраживачким и етичким правилима и издавању.</w:t>
      </w:r>
    </w:p>
    <w:p w14:paraId="46D98998" w14:textId="004DF8DC" w:rsidR="00080332" w:rsidRPr="00080332" w:rsidRDefault="00080332" w:rsidP="00080332">
      <w:pPr>
        <w:spacing w:before="360" w:after="240"/>
        <w:jc w:val="center"/>
        <w:rPr>
          <w:rFonts w:ascii="Minion Pro" w:hAnsi="Minion Pro"/>
          <w:b/>
          <w:bCs/>
          <w:sz w:val="36"/>
          <w:szCs w:val="36"/>
        </w:rPr>
      </w:pPr>
      <w:r w:rsidRPr="00080332">
        <w:rPr>
          <w:rFonts w:ascii="Minion Pro" w:hAnsi="Minion Pro"/>
          <w:b/>
          <w:bCs/>
          <w:sz w:val="36"/>
          <w:szCs w:val="36"/>
        </w:rPr>
        <w:t>ПРАВИЛА ЦИТИРАЊА</w:t>
      </w:r>
    </w:p>
    <w:p w14:paraId="492E811A" w14:textId="7CF46527" w:rsidR="002C1744" w:rsidRPr="002C1744" w:rsidRDefault="002C1744" w:rsidP="002C1744">
      <w:pPr>
        <w:jc w:val="both"/>
        <w:rPr>
          <w:rFonts w:ascii="Minion Pro" w:hAnsi="Minion Pro"/>
          <w:sz w:val="28"/>
          <w:szCs w:val="28"/>
        </w:rPr>
      </w:pPr>
      <w:r w:rsidRPr="002C1744">
        <w:rPr>
          <w:rFonts w:ascii="Minion Pro" w:hAnsi="Minion Pro"/>
          <w:sz w:val="28"/>
          <w:szCs w:val="28"/>
        </w:rPr>
        <w:t xml:space="preserve">Часопис </w:t>
      </w:r>
      <w:r w:rsidRPr="00080332">
        <w:rPr>
          <w:rFonts w:ascii="Minion Pro" w:hAnsi="Minion Pro"/>
          <w:i/>
          <w:iCs/>
          <w:sz w:val="28"/>
          <w:szCs w:val="28"/>
          <w:lang w:val="sr-Latn-RS"/>
        </w:rPr>
        <w:t>Crimen</w:t>
      </w:r>
      <w:r w:rsidRPr="002C1744">
        <w:rPr>
          <w:rFonts w:ascii="Minion Pro" w:hAnsi="Minion Pro"/>
          <w:sz w:val="28"/>
          <w:szCs w:val="28"/>
        </w:rPr>
        <w:t xml:space="preserve"> објављује првенствено радове на српском и енглеском језику. По изузетку, Редакција ће размотрити објављивање радова и на другим језицима. Радови подлежу анонимним рецензијама. Аутори су обавезни да се претходно упознају са научном политиком часописа, правилима етике и злоупотребама у публиковању, доступним на интернет страницама часописа.</w:t>
      </w:r>
    </w:p>
    <w:p w14:paraId="181B9C23"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 xml:space="preserve">Обим рукописа (без апстраката на српском и енглеском језику) начелно не би требало да прелази 1,5 ауторски табак (до 45.000 словних знакова, укључујући празнине). Рукопис треба писати латиницом, у програму Microsoft Word (формат </w:t>
      </w:r>
      <w:r w:rsidRPr="002C1744">
        <w:rPr>
          <w:rFonts w:ascii="Minion Pro" w:hAnsi="Minion Pro"/>
          <w:sz w:val="28"/>
          <w:szCs w:val="28"/>
          <w:lang w:val="en-US"/>
        </w:rPr>
        <w:t>.docx</w:t>
      </w:r>
      <w:r w:rsidRPr="002C1744">
        <w:rPr>
          <w:rFonts w:ascii="Minion Pro" w:hAnsi="Minion Pro"/>
          <w:sz w:val="28"/>
          <w:szCs w:val="28"/>
        </w:rPr>
        <w:t xml:space="preserve">) или </w:t>
      </w:r>
      <w:r w:rsidRPr="002C1744">
        <w:rPr>
          <w:rFonts w:ascii="Minion Pro" w:hAnsi="Minion Pro"/>
          <w:sz w:val="28"/>
          <w:szCs w:val="28"/>
          <w:lang w:val="en-US"/>
        </w:rPr>
        <w:t>LibreOffice Writer</w:t>
      </w:r>
      <w:r w:rsidRPr="002C1744">
        <w:rPr>
          <w:rFonts w:ascii="Minion Pro" w:hAnsi="Minion Pro"/>
          <w:sz w:val="28"/>
          <w:szCs w:val="28"/>
        </w:rPr>
        <w:t xml:space="preserve"> (формат </w:t>
      </w:r>
      <w:r w:rsidRPr="002C1744">
        <w:rPr>
          <w:rFonts w:ascii="Minion Pro" w:hAnsi="Minion Pro"/>
          <w:sz w:val="28"/>
          <w:szCs w:val="28"/>
          <w:lang w:val="en-US"/>
        </w:rPr>
        <w:t>.odt</w:t>
      </w:r>
      <w:r w:rsidRPr="002C1744">
        <w:rPr>
          <w:rFonts w:ascii="Minion Pro" w:hAnsi="Minion Pro"/>
          <w:sz w:val="28"/>
          <w:szCs w:val="28"/>
        </w:rPr>
        <w:t xml:space="preserve">), у фонту </w:t>
      </w:r>
      <w:r w:rsidRPr="002C1744">
        <w:rPr>
          <w:rFonts w:ascii="Minion Pro" w:hAnsi="Minion Pro"/>
          <w:sz w:val="28"/>
          <w:szCs w:val="28"/>
          <w:lang w:val="en-US"/>
        </w:rPr>
        <w:t>Times New Roman</w:t>
      </w:r>
      <w:r w:rsidRPr="002C1744">
        <w:rPr>
          <w:rFonts w:ascii="Minion Pro" w:hAnsi="Minion Pro"/>
          <w:sz w:val="28"/>
          <w:szCs w:val="28"/>
        </w:rPr>
        <w:t>, уз размак између редова у основном тексту и фуснотама (</w:t>
      </w:r>
      <w:r w:rsidRPr="002C1744">
        <w:rPr>
          <w:rFonts w:ascii="Minion Pro" w:hAnsi="Minion Pro"/>
          <w:sz w:val="28"/>
          <w:szCs w:val="28"/>
          <w:lang w:val="sr-Latn-RS"/>
        </w:rPr>
        <w:t xml:space="preserve">line </w:t>
      </w:r>
      <w:r w:rsidRPr="002C1744">
        <w:rPr>
          <w:rFonts w:ascii="Minion Pro" w:hAnsi="Minion Pro"/>
          <w:sz w:val="28"/>
          <w:szCs w:val="28"/>
          <w:lang w:val="en-US"/>
        </w:rPr>
        <w:t>spacing</w:t>
      </w:r>
      <w:r w:rsidRPr="002C1744">
        <w:rPr>
          <w:rFonts w:ascii="Minion Pro" w:hAnsi="Minion Pro"/>
          <w:sz w:val="28"/>
          <w:szCs w:val="28"/>
        </w:rPr>
        <w:t>) 1.5, величина фонта 12 за основни текст и 10 за текст фуснота, уз нумерацију страница арапским бројевима.</w:t>
      </w:r>
    </w:p>
    <w:p w14:paraId="7641AE72"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На почетку рукописа треба ставити име и презиме и афилијацију аутора (односно свих коаутора ако их је више), и страницу електронске поште (величина фонта 12). Након тога се ставља наслов текста (величина фонта 14, центрирано, великим словима и подебљано).</w:t>
      </w:r>
    </w:p>
    <w:p w14:paraId="50CE5369"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Затим следи апстракт текста на српском језику, обима до највише 250 речи (величина фонта 11) и до пет појмова као кључних речи, које одговарају садржини рукописа и прикладне су за индексирање. На крају рукописа треба ставити списак литературе. Ако се рукопис предаје на српском језику, иза списка литературе треба ставити резиме (до 500 речи) и кључне речи (до пет појмова) на енглеском језику. Ако се рад објављује на страном језику, аутор је обавезан да достави апстракт, резиме (</w:t>
      </w:r>
      <w:r w:rsidRPr="002C1744">
        <w:rPr>
          <w:rFonts w:ascii="Minion Pro" w:hAnsi="Minion Pro"/>
          <w:sz w:val="28"/>
          <w:szCs w:val="28"/>
          <w:lang w:val="en-US"/>
        </w:rPr>
        <w:t>summary</w:t>
      </w:r>
      <w:r w:rsidRPr="002C1744">
        <w:rPr>
          <w:rFonts w:ascii="Minion Pro" w:hAnsi="Minion Pro"/>
          <w:sz w:val="28"/>
          <w:szCs w:val="28"/>
        </w:rPr>
        <w:t>) и кључне речи на том језику, док ће Редакција обезбедити њихов превод на српски језик.</w:t>
      </w:r>
    </w:p>
    <w:p w14:paraId="1662B0B3"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На крају рада наводи се детаљан списак литературе (величина фонта), сложен према абецедном реду презимена аутора. Иза списка литературе треба ставити резиме и кључне речи на енглеском језику (величина фонта 11).</w:t>
      </w:r>
    </w:p>
    <w:p w14:paraId="6321766D"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Поднаслови треба да буду нумерисани арапским бројевима на следећи начин:</w:t>
      </w:r>
    </w:p>
    <w:p w14:paraId="15C924AB"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1. ПРВИ ПОДНАСЛОВ ВЕЛИКИМ СЛОВИМА (величина фонта 12, центрирано)</w:t>
      </w:r>
    </w:p>
    <w:p w14:paraId="60906B44"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1.1. Други поднаслов (величина фонта 12, прво слово велико, поравнато по левој маргини)</w:t>
      </w:r>
    </w:p>
    <w:p w14:paraId="1F7003EB"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 xml:space="preserve">1.1.1. </w:t>
      </w:r>
      <w:r w:rsidRPr="002C1744">
        <w:rPr>
          <w:rFonts w:ascii="Minion Pro" w:hAnsi="Minion Pro"/>
          <w:i/>
          <w:iCs/>
          <w:sz w:val="28"/>
          <w:szCs w:val="28"/>
        </w:rPr>
        <w:t>Трећи поднаслов</w:t>
      </w:r>
      <w:r w:rsidRPr="002C1744">
        <w:rPr>
          <w:rFonts w:ascii="Minion Pro" w:hAnsi="Minion Pro"/>
          <w:sz w:val="28"/>
          <w:szCs w:val="28"/>
        </w:rPr>
        <w:t xml:space="preserve"> (величина фонта 12, курзив, прво слово велико, поравнато по левој маргини)</w:t>
      </w:r>
    </w:p>
    <w:p w14:paraId="27531DA6" w14:textId="77777777" w:rsidR="002C1744" w:rsidRPr="002C1744" w:rsidRDefault="002C1744" w:rsidP="002C1744">
      <w:pPr>
        <w:jc w:val="both"/>
        <w:rPr>
          <w:rFonts w:ascii="Minion Pro" w:hAnsi="Minion Pro"/>
          <w:b/>
          <w:bCs/>
          <w:sz w:val="28"/>
          <w:szCs w:val="28"/>
          <w:lang w:val="sr-Latn-RS"/>
        </w:rPr>
      </w:pPr>
      <w:r w:rsidRPr="002C1744">
        <w:rPr>
          <w:rFonts w:ascii="Minion Pro" w:hAnsi="Minion Pro"/>
          <w:b/>
          <w:bCs/>
          <w:sz w:val="28"/>
          <w:szCs w:val="28"/>
        </w:rPr>
        <w:t>Цитирање књига</w:t>
      </w:r>
    </w:p>
    <w:p w14:paraId="3AA52386"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Приликом првог цитирања књиге, у фусноти се наводи прво слово имена аутора и пуно презиме, година издања (у косој загради), назив дела (курзив), место издања и број стране текста (уз скраћеницу </w:t>
      </w:r>
      <w:r w:rsidRPr="002C1744">
        <w:rPr>
          <w:rFonts w:ascii="Minion Pro" w:hAnsi="Minion Pro"/>
          <w:sz w:val="28"/>
          <w:szCs w:val="28"/>
          <w:lang w:val="en-US"/>
        </w:rPr>
        <w:t>p</w:t>
      </w:r>
      <w:r w:rsidRPr="002C1744">
        <w:rPr>
          <w:rFonts w:ascii="Minion Pro" w:hAnsi="Minion Pro"/>
          <w:sz w:val="28"/>
          <w:szCs w:val="28"/>
        </w:rPr>
        <w:t xml:space="preserve">. од латинске речи </w:t>
      </w:r>
      <w:r w:rsidRPr="002C1744">
        <w:rPr>
          <w:rFonts w:ascii="Minion Pro" w:hAnsi="Minion Pro"/>
          <w:i/>
          <w:iCs/>
          <w:sz w:val="28"/>
          <w:szCs w:val="28"/>
          <w:lang w:val="la-Latn"/>
        </w:rPr>
        <w:t>pagina</w:t>
      </w:r>
      <w:r w:rsidRPr="002C1744">
        <w:rPr>
          <w:rFonts w:ascii="Minion Pro" w:hAnsi="Minion Pro"/>
          <w:sz w:val="28"/>
          <w:szCs w:val="28"/>
        </w:rPr>
        <w:t xml:space="preserve">, односно </w:t>
      </w:r>
      <w:r w:rsidRPr="002C1744">
        <w:rPr>
          <w:rFonts w:ascii="Minion Pro" w:hAnsi="Minion Pro"/>
          <w:sz w:val="28"/>
          <w:szCs w:val="28"/>
          <w:lang w:val="la-Latn"/>
        </w:rPr>
        <w:t>pp</w:t>
      </w:r>
      <w:r w:rsidRPr="002C1744">
        <w:rPr>
          <w:rFonts w:ascii="Minion Pro" w:hAnsi="Minion Pro"/>
          <w:sz w:val="28"/>
          <w:szCs w:val="28"/>
        </w:rPr>
        <w:t>. ако се наводи више страница).</w:t>
      </w:r>
    </w:p>
    <w:p w14:paraId="6C50AAB0"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lang w:val="de-DE"/>
        </w:rPr>
        <w:t xml:space="preserve">C. Roxin /2006/, </w:t>
      </w:r>
      <w:r w:rsidRPr="002C1744">
        <w:rPr>
          <w:rFonts w:ascii="Minion Pro" w:hAnsi="Minion Pro"/>
          <w:i/>
          <w:iCs/>
          <w:sz w:val="28"/>
          <w:szCs w:val="28"/>
          <w:lang w:val="de-DE"/>
        </w:rPr>
        <w:t>Strafrecht. Allgemeiner Teil. Band I.</w:t>
      </w:r>
      <w:r w:rsidRPr="002C1744">
        <w:rPr>
          <w:rFonts w:ascii="Minion Pro" w:hAnsi="Minion Pro"/>
          <w:sz w:val="28"/>
          <w:szCs w:val="28"/>
          <w:lang w:val="de-DE"/>
        </w:rPr>
        <w:t>, München, pp. 212–213.</w:t>
      </w:r>
    </w:p>
    <w:p w14:paraId="6DB10810"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У случају поновљеног цитирања довољно је навести прво слово имена аутора и пуно презиме, скраћеницу </w:t>
      </w:r>
      <w:r w:rsidRPr="002C1744">
        <w:rPr>
          <w:rFonts w:ascii="Minion Pro" w:hAnsi="Minion Pro"/>
          <w:i/>
          <w:iCs/>
          <w:sz w:val="28"/>
          <w:szCs w:val="28"/>
          <w:lang w:val="en-US"/>
        </w:rPr>
        <w:t>op</w:t>
      </w:r>
      <w:r w:rsidRPr="002C1744">
        <w:rPr>
          <w:rFonts w:ascii="Minion Pro" w:hAnsi="Minion Pro"/>
          <w:i/>
          <w:iCs/>
          <w:sz w:val="28"/>
          <w:szCs w:val="28"/>
        </w:rPr>
        <w:t xml:space="preserve">. </w:t>
      </w:r>
      <w:r w:rsidRPr="002C1744">
        <w:rPr>
          <w:rFonts w:ascii="Minion Pro" w:hAnsi="Minion Pro"/>
          <w:i/>
          <w:iCs/>
          <w:sz w:val="28"/>
          <w:szCs w:val="28"/>
          <w:lang w:val="en-US"/>
        </w:rPr>
        <w:t>cit</w:t>
      </w:r>
      <w:r w:rsidRPr="002C1744">
        <w:rPr>
          <w:rFonts w:ascii="Minion Pro" w:hAnsi="Minion Pro"/>
          <w:i/>
          <w:iCs/>
          <w:sz w:val="28"/>
          <w:szCs w:val="28"/>
        </w:rPr>
        <w:t>.</w:t>
      </w:r>
      <w:r w:rsidRPr="002C1744">
        <w:rPr>
          <w:rFonts w:ascii="Minion Pro" w:hAnsi="Minion Pro"/>
          <w:sz w:val="28"/>
          <w:szCs w:val="28"/>
        </w:rPr>
        <w:t xml:space="preserve"> (курзив, од латинског израза </w:t>
      </w:r>
      <w:r w:rsidRPr="002C1744">
        <w:rPr>
          <w:rFonts w:ascii="Minion Pro" w:hAnsi="Minion Pro"/>
          <w:i/>
          <w:iCs/>
          <w:sz w:val="28"/>
          <w:szCs w:val="28"/>
          <w:lang w:val="la-Latn"/>
        </w:rPr>
        <w:t>opus citatum</w:t>
      </w:r>
      <w:r w:rsidRPr="002C1744">
        <w:rPr>
          <w:rFonts w:ascii="Minion Pro" w:hAnsi="Minion Pro"/>
          <w:sz w:val="28"/>
          <w:szCs w:val="28"/>
        </w:rPr>
        <w:t xml:space="preserve"> – у претходно цитираном делу) и број странице текста.</w:t>
      </w:r>
    </w:p>
    <w:p w14:paraId="3B8F3DD5"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de-DE"/>
        </w:rPr>
        <w:t xml:space="preserve">C. Roxin, </w:t>
      </w:r>
      <w:r w:rsidRPr="002C1744">
        <w:rPr>
          <w:rFonts w:ascii="Minion Pro" w:hAnsi="Minion Pro"/>
          <w:i/>
          <w:iCs/>
          <w:sz w:val="28"/>
          <w:szCs w:val="28"/>
          <w:lang w:val="de-DE"/>
        </w:rPr>
        <w:t>op. cit.</w:t>
      </w:r>
      <w:r w:rsidRPr="002C1744">
        <w:rPr>
          <w:rFonts w:ascii="Minion Pro" w:hAnsi="Minion Pro"/>
          <w:sz w:val="28"/>
          <w:szCs w:val="28"/>
          <w:lang w:val="de-DE"/>
        </w:rPr>
        <w:t>, p. 214.</w:t>
      </w:r>
    </w:p>
    <w:p w14:paraId="0143DD23"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Ако цитирање истог дела иде узастопно, треба ставити скраћеницу </w:t>
      </w:r>
      <w:r w:rsidRPr="002C1744">
        <w:rPr>
          <w:rFonts w:ascii="Minion Pro" w:hAnsi="Minion Pro"/>
          <w:i/>
          <w:iCs/>
          <w:sz w:val="28"/>
          <w:szCs w:val="28"/>
          <w:lang w:val="sr-Latn-RS"/>
        </w:rPr>
        <w:t>ibid</w:t>
      </w:r>
      <w:r w:rsidRPr="002C1744">
        <w:rPr>
          <w:rFonts w:ascii="Minion Pro" w:hAnsi="Minion Pro"/>
          <w:i/>
          <w:iCs/>
          <w:sz w:val="28"/>
          <w:szCs w:val="28"/>
        </w:rPr>
        <w:t>.</w:t>
      </w:r>
      <w:r w:rsidRPr="002C1744">
        <w:rPr>
          <w:rFonts w:ascii="Minion Pro" w:hAnsi="Minion Pro"/>
          <w:sz w:val="28"/>
          <w:szCs w:val="28"/>
        </w:rPr>
        <w:t xml:space="preserve"> (курзив, од латинског израза </w:t>
      </w:r>
      <w:r w:rsidRPr="002C1744">
        <w:rPr>
          <w:rFonts w:ascii="Minion Pro" w:hAnsi="Minion Pro"/>
          <w:i/>
          <w:iCs/>
          <w:sz w:val="28"/>
          <w:szCs w:val="28"/>
          <w:lang w:val="la-Latn"/>
        </w:rPr>
        <w:t>ibidem</w:t>
      </w:r>
      <w:r w:rsidRPr="002C1744">
        <w:rPr>
          <w:rFonts w:ascii="Minion Pro" w:hAnsi="Minion Pro"/>
          <w:sz w:val="28"/>
          <w:szCs w:val="28"/>
        </w:rPr>
        <w:t xml:space="preserve"> – на истом месту).</w:t>
      </w:r>
    </w:p>
    <w:p w14:paraId="23874981"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de-DE"/>
        </w:rPr>
        <w:t xml:space="preserve">C. Roxin, </w:t>
      </w:r>
      <w:r w:rsidRPr="002C1744">
        <w:rPr>
          <w:rFonts w:ascii="Minion Pro" w:hAnsi="Minion Pro"/>
          <w:i/>
          <w:iCs/>
          <w:sz w:val="28"/>
          <w:szCs w:val="28"/>
          <w:lang w:val="de-DE"/>
        </w:rPr>
        <w:t>ibid.</w:t>
      </w:r>
      <w:r w:rsidRPr="002C1744">
        <w:rPr>
          <w:rFonts w:ascii="Minion Pro" w:hAnsi="Minion Pro"/>
          <w:sz w:val="28"/>
          <w:szCs w:val="28"/>
          <w:lang w:val="de-DE"/>
        </w:rPr>
        <w:t>, p. 215.</w:t>
      </w:r>
    </w:p>
    <w:p w14:paraId="181B9FC6"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У детаљнијем списку литературе који се наводи на крају рукописа (према абецедном реду), уноси се пуно презиме и име аутора, година издања (у косој загради), пун назив дела са поднасловом (курзив), место издања и издавач.</w:t>
      </w:r>
    </w:p>
    <w:p w14:paraId="76CD3FF6"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lang w:val="de-DE"/>
        </w:rPr>
        <w:t xml:space="preserve">Roxin Claus /2006/: </w:t>
      </w:r>
      <w:r w:rsidRPr="002C1744">
        <w:rPr>
          <w:rFonts w:ascii="Minion Pro" w:hAnsi="Minion Pro"/>
          <w:i/>
          <w:iCs/>
          <w:sz w:val="28"/>
          <w:szCs w:val="28"/>
          <w:lang w:val="de-DE"/>
        </w:rPr>
        <w:t>Strafrecht. Allgemeiner Teil. Band I. Grundlagen. Der Aufbau der Verbrechenslehre</w:t>
      </w:r>
      <w:r w:rsidRPr="002C1744">
        <w:rPr>
          <w:rFonts w:ascii="Minion Pro" w:hAnsi="Minion Pro"/>
          <w:sz w:val="28"/>
          <w:szCs w:val="28"/>
          <w:lang w:val="de-DE"/>
        </w:rPr>
        <w:t>, München: C. H. Beck.</w:t>
      </w:r>
    </w:p>
    <w:p w14:paraId="3B1BBE6F" w14:textId="77777777" w:rsidR="002C1744" w:rsidRPr="002C1744" w:rsidRDefault="002C1744" w:rsidP="002C1744">
      <w:pPr>
        <w:jc w:val="both"/>
        <w:rPr>
          <w:rFonts w:ascii="Minion Pro" w:hAnsi="Minion Pro"/>
          <w:b/>
          <w:bCs/>
          <w:sz w:val="28"/>
          <w:szCs w:val="28"/>
          <w:lang w:val="sr-Latn-RS"/>
        </w:rPr>
      </w:pPr>
      <w:r w:rsidRPr="002C1744">
        <w:rPr>
          <w:rFonts w:ascii="Minion Pro" w:hAnsi="Minion Pro"/>
          <w:b/>
          <w:bCs/>
          <w:sz w:val="28"/>
          <w:szCs w:val="28"/>
        </w:rPr>
        <w:t>Цитирање чланака у часописима</w:t>
      </w:r>
    </w:p>
    <w:p w14:paraId="32658683"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Приликом првог цитирања чланка, у фусноти се наводи прво слово имена аутора и пуно презиме, година издања (у косој загради), назив чланка, назив часописа (курзив), број часописа (симбол №), као и број странице текста (уз скраћенице </w:t>
      </w:r>
      <w:r w:rsidRPr="002C1744">
        <w:rPr>
          <w:rFonts w:ascii="Minion Pro" w:hAnsi="Minion Pro"/>
          <w:sz w:val="28"/>
          <w:szCs w:val="28"/>
          <w:lang w:val="sr-Latn-RS"/>
        </w:rPr>
        <w:t>p</w:t>
      </w:r>
      <w:r w:rsidRPr="002C1744">
        <w:rPr>
          <w:rFonts w:ascii="Minion Pro" w:hAnsi="Minion Pro"/>
          <w:sz w:val="28"/>
          <w:szCs w:val="28"/>
        </w:rPr>
        <w:t xml:space="preserve">. или </w:t>
      </w:r>
      <w:r w:rsidRPr="002C1744">
        <w:rPr>
          <w:rFonts w:ascii="Minion Pro" w:hAnsi="Minion Pro"/>
          <w:sz w:val="28"/>
          <w:szCs w:val="28"/>
          <w:lang w:val="la-Latn"/>
        </w:rPr>
        <w:t>pp</w:t>
      </w:r>
      <w:r w:rsidRPr="002C1744">
        <w:rPr>
          <w:rFonts w:ascii="Minion Pro" w:hAnsi="Minion Pro"/>
          <w:sz w:val="28"/>
          <w:szCs w:val="28"/>
        </w:rPr>
        <w:t>.).</w:t>
      </w:r>
    </w:p>
    <w:p w14:paraId="7BE60F6D" w14:textId="77777777" w:rsidR="002C1744" w:rsidRPr="002C1744" w:rsidRDefault="002C1744" w:rsidP="002C1744">
      <w:pPr>
        <w:jc w:val="both"/>
        <w:rPr>
          <w:rFonts w:ascii="Minion Pro" w:hAnsi="Minion Pro"/>
          <w:sz w:val="28"/>
          <w:szCs w:val="28"/>
          <w:lang w:val="en-US"/>
        </w:rPr>
      </w:pPr>
      <w:r w:rsidRPr="002C1744">
        <w:rPr>
          <w:rFonts w:ascii="Minion Pro" w:hAnsi="Minion Pro"/>
          <w:sz w:val="28"/>
          <w:szCs w:val="28"/>
          <w:lang w:val="sr-Latn-RS"/>
        </w:rPr>
        <w:t xml:space="preserve">D. Milovanović /2014/, </w:t>
      </w:r>
      <w:r w:rsidRPr="002C1744">
        <w:rPr>
          <w:rFonts w:ascii="Minion Pro" w:hAnsi="Minion Pro"/>
          <w:sz w:val="28"/>
          <w:szCs w:val="28"/>
          <w:lang w:val="en-US"/>
        </w:rPr>
        <w:t xml:space="preserve">Revisiting societal reaction (labeling) by way of quantum holographic theory, </w:t>
      </w:r>
      <w:r w:rsidRPr="002C1744">
        <w:rPr>
          <w:rFonts w:ascii="Minion Pro" w:hAnsi="Minion Pro"/>
          <w:i/>
          <w:iCs/>
          <w:sz w:val="28"/>
          <w:szCs w:val="28"/>
          <w:lang w:val="en-US"/>
        </w:rPr>
        <w:t>Crimen</w:t>
      </w:r>
      <w:r w:rsidRPr="002C1744">
        <w:rPr>
          <w:rFonts w:ascii="Minion Pro" w:hAnsi="Minion Pro"/>
          <w:sz w:val="28"/>
          <w:szCs w:val="28"/>
          <w:lang w:val="en-US"/>
        </w:rPr>
        <w:t>, № 2, p. 124.</w:t>
      </w:r>
    </w:p>
    <w:p w14:paraId="43EABF82"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У случају поновљеног цитирања довољно је навести прво слово имена аутора и пуно презиме, скраћеницу </w:t>
      </w:r>
      <w:r w:rsidRPr="002C1744">
        <w:rPr>
          <w:rFonts w:ascii="Minion Pro" w:hAnsi="Minion Pro"/>
          <w:i/>
          <w:iCs/>
          <w:sz w:val="28"/>
          <w:szCs w:val="28"/>
          <w:lang w:val="en-US"/>
        </w:rPr>
        <w:t>op</w:t>
      </w:r>
      <w:r w:rsidRPr="002C1744">
        <w:rPr>
          <w:rFonts w:ascii="Minion Pro" w:hAnsi="Minion Pro"/>
          <w:i/>
          <w:iCs/>
          <w:sz w:val="28"/>
          <w:szCs w:val="28"/>
        </w:rPr>
        <w:t xml:space="preserve">. </w:t>
      </w:r>
      <w:r w:rsidRPr="002C1744">
        <w:rPr>
          <w:rFonts w:ascii="Minion Pro" w:hAnsi="Minion Pro"/>
          <w:i/>
          <w:iCs/>
          <w:sz w:val="28"/>
          <w:szCs w:val="28"/>
          <w:lang w:val="en-US"/>
        </w:rPr>
        <w:t>cit</w:t>
      </w:r>
      <w:r w:rsidRPr="002C1744">
        <w:rPr>
          <w:rFonts w:ascii="Minion Pro" w:hAnsi="Minion Pro"/>
          <w:i/>
          <w:iCs/>
          <w:sz w:val="28"/>
          <w:szCs w:val="28"/>
        </w:rPr>
        <w:t>.</w:t>
      </w:r>
      <w:r w:rsidRPr="002C1744">
        <w:rPr>
          <w:rFonts w:ascii="Minion Pro" w:hAnsi="Minion Pro"/>
          <w:sz w:val="28"/>
          <w:szCs w:val="28"/>
        </w:rPr>
        <w:t xml:space="preserve"> (курзив) и број странице текста.</w:t>
      </w:r>
    </w:p>
    <w:p w14:paraId="1FC1C242"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sr-Latn-RS"/>
        </w:rPr>
        <w:t xml:space="preserve">D. Milovanović, </w:t>
      </w:r>
      <w:r w:rsidRPr="002C1744">
        <w:rPr>
          <w:rFonts w:ascii="Minion Pro" w:hAnsi="Minion Pro"/>
          <w:i/>
          <w:iCs/>
          <w:sz w:val="28"/>
          <w:szCs w:val="28"/>
          <w:lang w:val="de-DE"/>
        </w:rPr>
        <w:t>op. cit.</w:t>
      </w:r>
      <w:r w:rsidRPr="002C1744">
        <w:rPr>
          <w:rFonts w:ascii="Minion Pro" w:hAnsi="Minion Pro"/>
          <w:sz w:val="28"/>
          <w:szCs w:val="28"/>
          <w:lang w:val="de-DE"/>
        </w:rPr>
        <w:t>, p. 125.</w:t>
      </w:r>
    </w:p>
    <w:p w14:paraId="67462442"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Ако цитирање истог чланка иде узастопно, треба ставити скраћеницу </w:t>
      </w:r>
      <w:r w:rsidRPr="002C1744">
        <w:rPr>
          <w:rFonts w:ascii="Minion Pro" w:hAnsi="Minion Pro"/>
          <w:i/>
          <w:iCs/>
          <w:sz w:val="28"/>
          <w:szCs w:val="28"/>
          <w:lang w:val="en-US"/>
        </w:rPr>
        <w:t>ibid</w:t>
      </w:r>
      <w:r w:rsidRPr="002C1744">
        <w:rPr>
          <w:rFonts w:ascii="Minion Pro" w:hAnsi="Minion Pro"/>
          <w:i/>
          <w:iCs/>
          <w:sz w:val="28"/>
          <w:szCs w:val="28"/>
        </w:rPr>
        <w:t>.</w:t>
      </w:r>
      <w:r w:rsidRPr="002C1744">
        <w:rPr>
          <w:rFonts w:ascii="Minion Pro" w:hAnsi="Minion Pro"/>
          <w:sz w:val="28"/>
          <w:szCs w:val="28"/>
        </w:rPr>
        <w:t xml:space="preserve"> (курзив).</w:t>
      </w:r>
    </w:p>
    <w:p w14:paraId="08E9E05B"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sr-Latn-RS"/>
        </w:rPr>
        <w:t>D. Milovanović</w:t>
      </w:r>
      <w:r w:rsidRPr="002C1744">
        <w:rPr>
          <w:rFonts w:ascii="Minion Pro" w:hAnsi="Minion Pro"/>
          <w:sz w:val="28"/>
          <w:szCs w:val="28"/>
          <w:lang w:val="de-DE"/>
        </w:rPr>
        <w:t xml:space="preserve">, </w:t>
      </w:r>
      <w:r w:rsidRPr="002C1744">
        <w:rPr>
          <w:rFonts w:ascii="Minion Pro" w:hAnsi="Minion Pro"/>
          <w:i/>
          <w:iCs/>
          <w:sz w:val="28"/>
          <w:szCs w:val="28"/>
          <w:lang w:val="de-DE"/>
        </w:rPr>
        <w:t>ibid.</w:t>
      </w:r>
      <w:r w:rsidRPr="002C1744">
        <w:rPr>
          <w:rFonts w:ascii="Minion Pro" w:hAnsi="Minion Pro"/>
          <w:sz w:val="28"/>
          <w:szCs w:val="28"/>
          <w:lang w:val="de-DE"/>
        </w:rPr>
        <w:t>, p. 127.</w:t>
      </w:r>
    </w:p>
    <w:p w14:paraId="0F50B783"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У детаљнијем списку литературе који се наводи на крају рукописа (према абецедном реду), уноси се пуно презиме и име аутора, година издања (у косој загради), пун назив чланка (са поднасловом), назив часописа (курзив) и година излажења, број часописа (симбол №) и распон страница чланка.</w:t>
      </w:r>
    </w:p>
    <w:p w14:paraId="269CD5C3"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sr-Latn-RS"/>
        </w:rPr>
        <w:t xml:space="preserve">Milovanović Dragan /2014/: </w:t>
      </w:r>
      <w:r w:rsidRPr="002C1744">
        <w:rPr>
          <w:rFonts w:ascii="Minion Pro" w:hAnsi="Minion Pro"/>
          <w:sz w:val="28"/>
          <w:szCs w:val="28"/>
          <w:lang w:val="en-US"/>
        </w:rPr>
        <w:t xml:space="preserve">Revisiting societal reaction (labeling) by way of quantum holographic theory, </w:t>
      </w:r>
      <w:r w:rsidRPr="002C1744">
        <w:rPr>
          <w:rFonts w:ascii="Minion Pro" w:hAnsi="Minion Pro"/>
          <w:i/>
          <w:iCs/>
          <w:sz w:val="28"/>
          <w:szCs w:val="28"/>
          <w:lang w:val="en-US"/>
        </w:rPr>
        <w:t>Crimen</w:t>
      </w:r>
      <w:r w:rsidRPr="002C1744">
        <w:rPr>
          <w:rFonts w:ascii="Minion Pro" w:hAnsi="Minion Pro"/>
          <w:sz w:val="28"/>
          <w:szCs w:val="28"/>
          <w:lang w:val="en-US"/>
        </w:rPr>
        <w:t xml:space="preserve"> 5, № 2, 123–135.</w:t>
      </w:r>
    </w:p>
    <w:p w14:paraId="69C16404" w14:textId="77777777" w:rsidR="002C1744" w:rsidRPr="002C1744" w:rsidRDefault="002C1744" w:rsidP="002C1744">
      <w:pPr>
        <w:jc w:val="both"/>
        <w:rPr>
          <w:rFonts w:ascii="Minion Pro" w:hAnsi="Minion Pro"/>
          <w:b/>
          <w:bCs/>
          <w:sz w:val="28"/>
          <w:szCs w:val="28"/>
          <w:lang w:val="sr-Latn-RS"/>
        </w:rPr>
      </w:pPr>
      <w:r w:rsidRPr="002C1744">
        <w:rPr>
          <w:rFonts w:ascii="Minion Pro" w:hAnsi="Minion Pro"/>
          <w:b/>
          <w:bCs/>
          <w:sz w:val="28"/>
          <w:szCs w:val="28"/>
        </w:rPr>
        <w:t>Цитирање чланака у зборницима</w:t>
      </w:r>
    </w:p>
    <w:p w14:paraId="3B26E6EA"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Приликом првог цитирања чланка, у фусноти се наводи прво слово имена аутора и пуно презиме, година издања (у косој загради), назив чланка, (уз скраћеницу </w:t>
      </w:r>
      <w:r w:rsidRPr="002C1744">
        <w:rPr>
          <w:rFonts w:ascii="Minion Pro" w:hAnsi="Minion Pro"/>
          <w:sz w:val="28"/>
          <w:szCs w:val="28"/>
          <w:lang w:val="en-US"/>
        </w:rPr>
        <w:t>in</w:t>
      </w:r>
      <w:r w:rsidRPr="002C1744">
        <w:rPr>
          <w:rFonts w:ascii="Minion Pro" w:hAnsi="Minion Pro"/>
          <w:sz w:val="28"/>
          <w:szCs w:val="28"/>
        </w:rPr>
        <w:t xml:space="preserve">: или </w:t>
      </w:r>
      <w:r w:rsidRPr="002C1744">
        <w:rPr>
          <w:rFonts w:ascii="Minion Pro" w:hAnsi="Minion Pro"/>
          <w:sz w:val="28"/>
          <w:szCs w:val="28"/>
          <w:lang w:val="en-US"/>
        </w:rPr>
        <w:t>u</w:t>
      </w:r>
      <w:r w:rsidRPr="002C1744">
        <w:rPr>
          <w:rFonts w:ascii="Minion Pro" w:hAnsi="Minion Pro"/>
          <w:sz w:val="28"/>
          <w:szCs w:val="28"/>
        </w:rPr>
        <w:t xml:space="preserve">:) назив зборника (курзив), место издања, као и број странице текста (уз скраћенице </w:t>
      </w:r>
      <w:r w:rsidRPr="002C1744">
        <w:rPr>
          <w:rFonts w:ascii="Minion Pro" w:hAnsi="Minion Pro"/>
          <w:sz w:val="28"/>
          <w:szCs w:val="28"/>
          <w:lang w:val="en-US"/>
        </w:rPr>
        <w:t>p</w:t>
      </w:r>
      <w:r w:rsidRPr="002C1744">
        <w:rPr>
          <w:rFonts w:ascii="Minion Pro" w:hAnsi="Minion Pro"/>
          <w:sz w:val="28"/>
          <w:szCs w:val="28"/>
        </w:rPr>
        <w:t xml:space="preserve">. или </w:t>
      </w:r>
      <w:r w:rsidRPr="002C1744">
        <w:rPr>
          <w:rFonts w:ascii="Minion Pro" w:hAnsi="Minion Pro"/>
          <w:sz w:val="28"/>
          <w:szCs w:val="28"/>
          <w:lang w:val="la-Latn"/>
        </w:rPr>
        <w:t>pp</w:t>
      </w:r>
      <w:r w:rsidRPr="002C1744">
        <w:rPr>
          <w:rFonts w:ascii="Minion Pro" w:hAnsi="Minion Pro"/>
          <w:sz w:val="28"/>
          <w:szCs w:val="28"/>
        </w:rPr>
        <w:t>.).</w:t>
      </w:r>
    </w:p>
    <w:p w14:paraId="5E756357" w14:textId="77777777" w:rsidR="002C1744" w:rsidRPr="002C1744" w:rsidRDefault="002C1744" w:rsidP="002C1744">
      <w:pPr>
        <w:jc w:val="both"/>
        <w:rPr>
          <w:rFonts w:ascii="Minion Pro" w:hAnsi="Minion Pro"/>
          <w:sz w:val="28"/>
          <w:szCs w:val="28"/>
          <w:lang w:val="en-US"/>
        </w:rPr>
      </w:pPr>
      <w:r w:rsidRPr="002C1744">
        <w:rPr>
          <w:rFonts w:ascii="Minion Pro" w:hAnsi="Minion Pro"/>
          <w:sz w:val="28"/>
          <w:szCs w:val="28"/>
          <w:lang w:val="en-US"/>
        </w:rPr>
        <w:t xml:space="preserve">E. Stanley /2007/, Towards a criminology for human rights, in: </w:t>
      </w:r>
      <w:r w:rsidRPr="002C1744">
        <w:rPr>
          <w:rFonts w:ascii="Minion Pro" w:hAnsi="Minion Pro"/>
          <w:i/>
          <w:iCs/>
          <w:sz w:val="28"/>
          <w:szCs w:val="28"/>
          <w:lang w:val="en-US"/>
        </w:rPr>
        <w:t>Expanding the Criminological Imagination: Critical readings in criminology</w:t>
      </w:r>
      <w:r w:rsidRPr="002C1744">
        <w:rPr>
          <w:rFonts w:ascii="Minion Pro" w:hAnsi="Minion Pro"/>
          <w:sz w:val="28"/>
          <w:szCs w:val="28"/>
          <w:lang w:val="en-US"/>
        </w:rPr>
        <w:t>, London, p. 170.</w:t>
      </w:r>
    </w:p>
    <w:p w14:paraId="5870F39F"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У случају поновљеног цитирања довољно је навести прво слово имена аутора и пуно презиме, скраћеницу </w:t>
      </w:r>
      <w:r w:rsidRPr="002C1744">
        <w:rPr>
          <w:rFonts w:ascii="Minion Pro" w:hAnsi="Minion Pro"/>
          <w:i/>
          <w:iCs/>
          <w:sz w:val="28"/>
          <w:szCs w:val="28"/>
          <w:lang w:val="en-US"/>
        </w:rPr>
        <w:t>op. cit</w:t>
      </w:r>
      <w:r w:rsidRPr="002C1744">
        <w:rPr>
          <w:rFonts w:ascii="Minion Pro" w:hAnsi="Minion Pro"/>
          <w:i/>
          <w:iCs/>
          <w:sz w:val="28"/>
          <w:szCs w:val="28"/>
        </w:rPr>
        <w:t>.</w:t>
      </w:r>
      <w:r w:rsidRPr="002C1744">
        <w:rPr>
          <w:rFonts w:ascii="Minion Pro" w:hAnsi="Minion Pro"/>
          <w:sz w:val="28"/>
          <w:szCs w:val="28"/>
        </w:rPr>
        <w:t xml:space="preserve"> (курзив) и број странице текста.</w:t>
      </w:r>
    </w:p>
    <w:p w14:paraId="003EEDA3"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en-US"/>
        </w:rPr>
        <w:t xml:space="preserve">E. Stanley, </w:t>
      </w:r>
      <w:r w:rsidRPr="002C1744">
        <w:rPr>
          <w:rFonts w:ascii="Minion Pro" w:hAnsi="Minion Pro"/>
          <w:i/>
          <w:iCs/>
          <w:sz w:val="28"/>
          <w:szCs w:val="28"/>
          <w:lang w:val="de-DE"/>
        </w:rPr>
        <w:t>op. cit.</w:t>
      </w:r>
      <w:r w:rsidRPr="002C1744">
        <w:rPr>
          <w:rFonts w:ascii="Minion Pro" w:hAnsi="Minion Pro"/>
          <w:sz w:val="28"/>
          <w:szCs w:val="28"/>
          <w:lang w:val="de-DE"/>
        </w:rPr>
        <w:t>, p. 175.</w:t>
      </w:r>
    </w:p>
    <w:p w14:paraId="092F35A6"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rPr>
        <w:t xml:space="preserve">Ако цитирање истог чланка иде узастопно, треба ставити скраћеницу </w:t>
      </w:r>
      <w:r w:rsidRPr="002C1744">
        <w:rPr>
          <w:rFonts w:ascii="Minion Pro" w:hAnsi="Minion Pro"/>
          <w:i/>
          <w:iCs/>
          <w:sz w:val="28"/>
          <w:szCs w:val="28"/>
          <w:lang w:val="en-US"/>
        </w:rPr>
        <w:t>ibid</w:t>
      </w:r>
      <w:r w:rsidRPr="002C1744">
        <w:rPr>
          <w:rFonts w:ascii="Minion Pro" w:hAnsi="Minion Pro"/>
          <w:i/>
          <w:iCs/>
          <w:sz w:val="28"/>
          <w:szCs w:val="28"/>
        </w:rPr>
        <w:t>.</w:t>
      </w:r>
      <w:r w:rsidRPr="002C1744">
        <w:rPr>
          <w:rFonts w:ascii="Minion Pro" w:hAnsi="Minion Pro"/>
          <w:sz w:val="28"/>
          <w:szCs w:val="28"/>
        </w:rPr>
        <w:t xml:space="preserve"> (курзив).</w:t>
      </w:r>
    </w:p>
    <w:p w14:paraId="7329D3F4"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en-US"/>
        </w:rPr>
        <w:t>E. Stanley</w:t>
      </w:r>
      <w:r w:rsidRPr="002C1744">
        <w:rPr>
          <w:rFonts w:ascii="Minion Pro" w:hAnsi="Minion Pro"/>
          <w:sz w:val="28"/>
          <w:szCs w:val="28"/>
          <w:lang w:val="de-DE"/>
        </w:rPr>
        <w:t xml:space="preserve">, </w:t>
      </w:r>
      <w:r w:rsidRPr="002C1744">
        <w:rPr>
          <w:rFonts w:ascii="Minion Pro" w:hAnsi="Minion Pro"/>
          <w:i/>
          <w:iCs/>
          <w:sz w:val="28"/>
          <w:szCs w:val="28"/>
          <w:lang w:val="de-DE"/>
        </w:rPr>
        <w:t>ibid.</w:t>
      </w:r>
      <w:r w:rsidRPr="002C1744">
        <w:rPr>
          <w:rFonts w:ascii="Minion Pro" w:hAnsi="Minion Pro"/>
          <w:sz w:val="28"/>
          <w:szCs w:val="28"/>
          <w:lang w:val="de-DE"/>
        </w:rPr>
        <w:t>, p. 177.</w:t>
      </w:r>
    </w:p>
    <w:p w14:paraId="26B53E21"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 xml:space="preserve">У детаљнијем списку литературе који се наводи на крају рукописа (према абецедном реду), уноси се пуно презиме и име аутора, година издања (у косој загради), пун назив чланка (са поднасловом), (уз скраћеницу </w:t>
      </w:r>
      <w:r w:rsidRPr="002C1744">
        <w:rPr>
          <w:rFonts w:ascii="Minion Pro" w:hAnsi="Minion Pro"/>
          <w:sz w:val="28"/>
          <w:szCs w:val="28"/>
          <w:lang w:val="en-US"/>
        </w:rPr>
        <w:t>in</w:t>
      </w:r>
      <w:r w:rsidRPr="002C1744">
        <w:rPr>
          <w:rFonts w:ascii="Minion Pro" w:hAnsi="Minion Pro"/>
          <w:sz w:val="28"/>
          <w:szCs w:val="28"/>
        </w:rPr>
        <w:t xml:space="preserve">: или </w:t>
      </w:r>
      <w:r w:rsidRPr="002C1744">
        <w:rPr>
          <w:rFonts w:ascii="Minion Pro" w:hAnsi="Minion Pro"/>
          <w:sz w:val="28"/>
          <w:szCs w:val="28"/>
          <w:lang w:val="en-US"/>
        </w:rPr>
        <w:t>u</w:t>
      </w:r>
      <w:r w:rsidRPr="002C1744">
        <w:rPr>
          <w:rFonts w:ascii="Minion Pro" w:hAnsi="Minion Pro"/>
          <w:sz w:val="28"/>
          <w:szCs w:val="28"/>
        </w:rPr>
        <w:t xml:space="preserve">:) назив зборника (курзив), пуно презиме и прво слово имена уредника (уз скраћеницу </w:t>
      </w:r>
      <w:r w:rsidRPr="002C1744">
        <w:rPr>
          <w:rFonts w:ascii="Minion Pro" w:hAnsi="Minion Pro"/>
          <w:sz w:val="28"/>
          <w:szCs w:val="28"/>
          <w:lang w:val="en-US"/>
        </w:rPr>
        <w:t>ed</w:t>
      </w:r>
      <w:r w:rsidRPr="002C1744">
        <w:rPr>
          <w:rFonts w:ascii="Minion Pro" w:hAnsi="Minion Pro"/>
          <w:sz w:val="28"/>
          <w:szCs w:val="28"/>
        </w:rPr>
        <w:t xml:space="preserve">. или </w:t>
      </w:r>
      <w:r w:rsidRPr="002C1744">
        <w:rPr>
          <w:rFonts w:ascii="Minion Pro" w:hAnsi="Minion Pro"/>
          <w:sz w:val="28"/>
          <w:szCs w:val="28"/>
          <w:lang w:val="en-US"/>
        </w:rPr>
        <w:t>ur</w:t>
      </w:r>
      <w:r w:rsidRPr="002C1744">
        <w:rPr>
          <w:rFonts w:ascii="Minion Pro" w:hAnsi="Minion Pro"/>
          <w:sz w:val="28"/>
          <w:szCs w:val="28"/>
        </w:rPr>
        <w:t>., у округлој загради), место издања и издавач, као и распон страница чланка у зборнику.</w:t>
      </w:r>
    </w:p>
    <w:p w14:paraId="121D4458" w14:textId="77777777" w:rsidR="002C1744" w:rsidRPr="002C1744" w:rsidRDefault="002C1744" w:rsidP="002C1744">
      <w:pPr>
        <w:jc w:val="both"/>
        <w:rPr>
          <w:rFonts w:ascii="Minion Pro" w:hAnsi="Minion Pro"/>
          <w:sz w:val="28"/>
          <w:szCs w:val="28"/>
          <w:lang w:val="en-US"/>
        </w:rPr>
      </w:pPr>
      <w:r w:rsidRPr="002C1744">
        <w:rPr>
          <w:rFonts w:ascii="Minion Pro" w:hAnsi="Minion Pro"/>
          <w:sz w:val="28"/>
          <w:szCs w:val="28"/>
          <w:lang w:val="en-US"/>
        </w:rPr>
        <w:t xml:space="preserve">Stanley Elizabeth /2007/, Towards a criminology for human rights, in: </w:t>
      </w:r>
      <w:r w:rsidRPr="002C1744">
        <w:rPr>
          <w:rFonts w:ascii="Minion Pro" w:hAnsi="Minion Pro"/>
          <w:i/>
          <w:iCs/>
          <w:sz w:val="28"/>
          <w:szCs w:val="28"/>
          <w:lang w:val="en-US"/>
        </w:rPr>
        <w:t>Expanding the Criminological Imagination: Critical readings in criminology</w:t>
      </w:r>
      <w:r w:rsidRPr="002C1744">
        <w:rPr>
          <w:rFonts w:ascii="Minion Pro" w:hAnsi="Minion Pro"/>
          <w:sz w:val="28"/>
          <w:szCs w:val="28"/>
          <w:lang w:val="en-US"/>
        </w:rPr>
        <w:t xml:space="preserve"> (Barton A. et al., eds.), London: Willan, 168–197.</w:t>
      </w:r>
    </w:p>
    <w:p w14:paraId="07D39AF8" w14:textId="77777777" w:rsidR="002C1744" w:rsidRPr="002C1744" w:rsidRDefault="002C1744" w:rsidP="002C1744">
      <w:pPr>
        <w:jc w:val="both"/>
        <w:rPr>
          <w:rFonts w:ascii="Minion Pro" w:hAnsi="Minion Pro"/>
          <w:b/>
          <w:bCs/>
          <w:sz w:val="28"/>
          <w:szCs w:val="28"/>
        </w:rPr>
      </w:pPr>
      <w:r w:rsidRPr="002C1744">
        <w:rPr>
          <w:rFonts w:ascii="Minion Pro" w:hAnsi="Minion Pro"/>
          <w:b/>
          <w:bCs/>
          <w:sz w:val="28"/>
          <w:szCs w:val="28"/>
        </w:rPr>
        <w:t>Цитирање прилога у коментарима</w:t>
      </w:r>
    </w:p>
    <w:p w14:paraId="5BECDC02"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Слично треба цитирати и прилоге у коментарима, с тим што се уместо назива прилога (који овде по правилу изостаје) наводи број члана који се коментарише. Ако се ради о електронском извору, уместо странице може се навести број пасуса члана који се коментарише.</w:t>
      </w:r>
    </w:p>
    <w:p w14:paraId="28C1103F"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lang w:val="sr-Latn-RS"/>
        </w:rPr>
        <w:t xml:space="preserve">A. Stajić /1986/, Član 31, u: </w:t>
      </w:r>
      <w:r w:rsidRPr="002C1744">
        <w:rPr>
          <w:rFonts w:ascii="Minion Pro" w:hAnsi="Minion Pro"/>
          <w:i/>
          <w:iCs/>
          <w:sz w:val="28"/>
          <w:szCs w:val="28"/>
          <w:lang w:val="sr-Latn-RS"/>
        </w:rPr>
        <w:t>Komentar Krivičnog zakona SFRJ</w:t>
      </w:r>
      <w:r w:rsidRPr="002C1744">
        <w:rPr>
          <w:rFonts w:ascii="Minion Pro" w:hAnsi="Minion Pro"/>
          <w:sz w:val="28"/>
          <w:szCs w:val="28"/>
          <w:lang w:val="sr-Latn-RS"/>
        </w:rPr>
        <w:t>, Beograd, p. 162.</w:t>
      </w:r>
    </w:p>
    <w:p w14:paraId="1198FA5C" w14:textId="77777777" w:rsidR="002C1744" w:rsidRPr="002C1744" w:rsidRDefault="002C1744" w:rsidP="002C1744">
      <w:pPr>
        <w:jc w:val="both"/>
        <w:rPr>
          <w:rFonts w:ascii="Minion Pro" w:hAnsi="Minion Pro"/>
          <w:sz w:val="28"/>
          <w:szCs w:val="28"/>
          <w:lang w:val="de-DE"/>
        </w:rPr>
      </w:pPr>
      <w:r w:rsidRPr="002C1744">
        <w:rPr>
          <w:rFonts w:ascii="Minion Pro" w:hAnsi="Minion Pro"/>
          <w:sz w:val="28"/>
          <w:szCs w:val="28"/>
          <w:lang w:val="sr-Latn-RS"/>
        </w:rPr>
        <w:t>A. Stajić,</w:t>
      </w:r>
      <w:r w:rsidRPr="002C1744">
        <w:rPr>
          <w:rFonts w:ascii="Minion Pro" w:hAnsi="Minion Pro"/>
          <w:i/>
          <w:iCs/>
          <w:sz w:val="28"/>
          <w:szCs w:val="28"/>
          <w:lang w:val="de-DE"/>
        </w:rPr>
        <w:t xml:space="preserve"> op. cit.</w:t>
      </w:r>
      <w:r w:rsidRPr="002C1744">
        <w:rPr>
          <w:rFonts w:ascii="Minion Pro" w:hAnsi="Minion Pro"/>
          <w:sz w:val="28"/>
          <w:szCs w:val="28"/>
          <w:lang w:val="de-DE"/>
        </w:rPr>
        <w:t>, p. 162.</w:t>
      </w:r>
    </w:p>
    <w:p w14:paraId="34C95B1D"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sr-Latn-RS"/>
        </w:rPr>
        <w:t>A. Stajić</w:t>
      </w:r>
      <w:r w:rsidRPr="002C1744">
        <w:rPr>
          <w:rFonts w:ascii="Minion Pro" w:hAnsi="Minion Pro"/>
          <w:sz w:val="28"/>
          <w:szCs w:val="28"/>
          <w:lang w:val="de-DE"/>
        </w:rPr>
        <w:t xml:space="preserve">, </w:t>
      </w:r>
      <w:r w:rsidRPr="002C1744">
        <w:rPr>
          <w:rFonts w:ascii="Minion Pro" w:hAnsi="Minion Pro"/>
          <w:i/>
          <w:iCs/>
          <w:sz w:val="28"/>
          <w:szCs w:val="28"/>
          <w:lang w:val="de-DE"/>
        </w:rPr>
        <w:t>ibid.</w:t>
      </w:r>
      <w:r w:rsidRPr="002C1744">
        <w:rPr>
          <w:rFonts w:ascii="Minion Pro" w:hAnsi="Minion Pro"/>
          <w:sz w:val="28"/>
          <w:szCs w:val="28"/>
          <w:lang w:val="de-DE"/>
        </w:rPr>
        <w:t>, p. 163.</w:t>
      </w:r>
    </w:p>
    <w:p w14:paraId="2BB92A26"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У детаљном списку литературе ту није неопходно наводити број члана и распон страница прилога у коментару.</w:t>
      </w:r>
    </w:p>
    <w:p w14:paraId="7992B9A2"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sr-Latn-RS"/>
        </w:rPr>
        <w:t xml:space="preserve">Stajić Aleksandar /1986/, u: </w:t>
      </w:r>
      <w:r w:rsidRPr="002C1744">
        <w:rPr>
          <w:rFonts w:ascii="Minion Pro" w:hAnsi="Minion Pro"/>
          <w:i/>
          <w:iCs/>
          <w:sz w:val="28"/>
          <w:szCs w:val="28"/>
          <w:lang w:val="sr-Latn-RS"/>
        </w:rPr>
        <w:t>Komentar Krivičnog zakona SFRJ</w:t>
      </w:r>
      <w:r w:rsidRPr="002C1744">
        <w:rPr>
          <w:rFonts w:ascii="Minion Pro" w:hAnsi="Minion Pro"/>
          <w:sz w:val="28"/>
          <w:szCs w:val="28"/>
          <w:lang w:val="sr-Latn-RS"/>
        </w:rPr>
        <w:t xml:space="preserve"> (Srzentić N., ur.), Beograd: Savremena administracija.</w:t>
      </w:r>
    </w:p>
    <w:p w14:paraId="0CE88726" w14:textId="77777777" w:rsidR="002C1744" w:rsidRPr="002C1744" w:rsidRDefault="002C1744" w:rsidP="002C1744">
      <w:pPr>
        <w:jc w:val="both"/>
        <w:rPr>
          <w:rFonts w:ascii="Minion Pro" w:hAnsi="Minion Pro"/>
          <w:b/>
          <w:bCs/>
          <w:sz w:val="28"/>
          <w:szCs w:val="28"/>
        </w:rPr>
      </w:pPr>
      <w:r w:rsidRPr="002C1744">
        <w:rPr>
          <w:rFonts w:ascii="Minion Pro" w:hAnsi="Minion Pro"/>
          <w:b/>
          <w:bCs/>
          <w:sz w:val="28"/>
          <w:szCs w:val="28"/>
        </w:rPr>
        <w:t>Цитирање коауторских радова</w:t>
      </w:r>
    </w:p>
    <w:p w14:paraId="4F9563B1"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Ако се цитира коауторски рад (до три коаутора), наводе се имена и презимена свих коаутора, према поменутим правилима.</w:t>
      </w:r>
    </w:p>
    <w:p w14:paraId="311E618E"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sr-Latn-RS"/>
        </w:rPr>
        <w:t xml:space="preserve">Đ. Ignjatović, G. Meško, </w:t>
      </w:r>
      <w:r w:rsidRPr="002C1744">
        <w:rPr>
          <w:rFonts w:ascii="Minion Pro" w:hAnsi="Minion Pro"/>
          <w:i/>
          <w:iCs/>
          <w:sz w:val="28"/>
          <w:szCs w:val="28"/>
          <w:lang w:val="sr-Latn-RS"/>
        </w:rPr>
        <w:t>op. cit.</w:t>
      </w:r>
      <w:r w:rsidRPr="002C1744">
        <w:rPr>
          <w:rFonts w:ascii="Minion Pro" w:hAnsi="Minion Pro"/>
          <w:sz w:val="28"/>
          <w:szCs w:val="28"/>
          <w:lang w:val="sr-Latn-RS"/>
        </w:rPr>
        <w:t>, p. 27.</w:t>
      </w:r>
    </w:p>
    <w:p w14:paraId="75915FC5"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 xml:space="preserve">Ако има више од три коаутора, наводи се само први коаутор, уз скраћеницу </w:t>
      </w:r>
      <w:r w:rsidRPr="002C1744">
        <w:rPr>
          <w:rFonts w:ascii="Minion Pro" w:hAnsi="Minion Pro"/>
          <w:i/>
          <w:iCs/>
          <w:sz w:val="28"/>
          <w:szCs w:val="28"/>
          <w:lang w:val="en-US"/>
        </w:rPr>
        <w:t>et al</w:t>
      </w:r>
      <w:r w:rsidRPr="002C1744">
        <w:rPr>
          <w:rFonts w:ascii="Minion Pro" w:hAnsi="Minion Pro"/>
          <w:i/>
          <w:iCs/>
          <w:sz w:val="28"/>
          <w:szCs w:val="28"/>
        </w:rPr>
        <w:t>.</w:t>
      </w:r>
      <w:r w:rsidRPr="002C1744">
        <w:rPr>
          <w:rFonts w:ascii="Minion Pro" w:hAnsi="Minion Pro"/>
          <w:sz w:val="28"/>
          <w:szCs w:val="28"/>
        </w:rPr>
        <w:t xml:space="preserve"> (од латинског израза </w:t>
      </w:r>
      <w:r w:rsidRPr="002C1744">
        <w:rPr>
          <w:rFonts w:ascii="Minion Pro" w:hAnsi="Minion Pro"/>
          <w:i/>
          <w:iCs/>
          <w:sz w:val="28"/>
          <w:szCs w:val="28"/>
          <w:lang w:val="en-US"/>
        </w:rPr>
        <w:t>et alii</w:t>
      </w:r>
      <w:r w:rsidRPr="002C1744">
        <w:rPr>
          <w:rFonts w:ascii="Minion Pro" w:hAnsi="Minion Pro"/>
          <w:sz w:val="28"/>
          <w:szCs w:val="28"/>
        </w:rPr>
        <w:t xml:space="preserve"> – и други).</w:t>
      </w:r>
    </w:p>
    <w:p w14:paraId="65140AF1"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la-Latn"/>
        </w:rPr>
        <w:t xml:space="preserve">H. Malm </w:t>
      </w:r>
      <w:r w:rsidRPr="002C1744">
        <w:rPr>
          <w:rFonts w:ascii="Minion Pro" w:hAnsi="Minion Pro"/>
          <w:i/>
          <w:iCs/>
          <w:sz w:val="28"/>
          <w:szCs w:val="28"/>
          <w:lang w:val="la-Latn"/>
        </w:rPr>
        <w:t>et al.</w:t>
      </w:r>
      <w:r w:rsidRPr="002C1744">
        <w:rPr>
          <w:rFonts w:ascii="Minion Pro" w:hAnsi="Minion Pro"/>
          <w:sz w:val="28"/>
          <w:szCs w:val="28"/>
          <w:lang w:val="la-Latn"/>
        </w:rPr>
        <w:t xml:space="preserve"> /2008/: Ethics, Pandemics, and the Duty to Treat, </w:t>
      </w:r>
      <w:r w:rsidRPr="002C1744">
        <w:rPr>
          <w:rFonts w:ascii="Minion Pro" w:hAnsi="Minion Pro"/>
          <w:i/>
          <w:iCs/>
          <w:sz w:val="28"/>
          <w:szCs w:val="28"/>
          <w:lang w:val="la-Latn"/>
        </w:rPr>
        <w:t>American Journal of Bioethics</w:t>
      </w:r>
      <w:r w:rsidRPr="002C1744">
        <w:rPr>
          <w:rFonts w:ascii="Minion Pro" w:hAnsi="Minion Pro"/>
          <w:sz w:val="28"/>
          <w:szCs w:val="28"/>
          <w:lang w:val="la-Latn"/>
        </w:rPr>
        <w:t>, № 8, p. 17.</w:t>
      </w:r>
    </w:p>
    <w:p w14:paraId="4CF49B7D" w14:textId="77777777" w:rsidR="002C1744" w:rsidRPr="002C1744" w:rsidRDefault="002C1744" w:rsidP="002C1744">
      <w:pPr>
        <w:jc w:val="both"/>
        <w:rPr>
          <w:rFonts w:ascii="Minion Pro" w:hAnsi="Minion Pro"/>
          <w:b/>
          <w:bCs/>
          <w:sz w:val="28"/>
          <w:szCs w:val="28"/>
        </w:rPr>
      </w:pPr>
      <w:r w:rsidRPr="002C1744">
        <w:rPr>
          <w:rFonts w:ascii="Minion Pro" w:hAnsi="Minion Pro"/>
          <w:b/>
          <w:bCs/>
          <w:sz w:val="28"/>
          <w:szCs w:val="28"/>
        </w:rPr>
        <w:t>Цитирање више радова истог аутора</w:t>
      </w:r>
    </w:p>
    <w:p w14:paraId="5EFDDF61"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Ако се цитира више радова истог аутора, приликом поновљеног цитирања треба, осим одговарајуће скраћенице (</w:t>
      </w:r>
      <w:r w:rsidRPr="002C1744">
        <w:rPr>
          <w:rFonts w:ascii="Minion Pro" w:hAnsi="Minion Pro"/>
          <w:i/>
          <w:iCs/>
          <w:sz w:val="28"/>
          <w:szCs w:val="28"/>
          <w:lang w:val="en-US"/>
        </w:rPr>
        <w:t>op. cit</w:t>
      </w:r>
      <w:r w:rsidRPr="002C1744">
        <w:rPr>
          <w:rFonts w:ascii="Minion Pro" w:hAnsi="Minion Pro"/>
          <w:i/>
          <w:iCs/>
          <w:sz w:val="28"/>
          <w:szCs w:val="28"/>
        </w:rPr>
        <w:t>.</w:t>
      </w:r>
      <w:r w:rsidRPr="002C1744">
        <w:rPr>
          <w:rFonts w:ascii="Minion Pro" w:hAnsi="Minion Pro"/>
          <w:sz w:val="28"/>
          <w:szCs w:val="28"/>
        </w:rPr>
        <w:t xml:space="preserve"> или </w:t>
      </w:r>
      <w:r w:rsidRPr="002C1744">
        <w:rPr>
          <w:rFonts w:ascii="Minion Pro" w:hAnsi="Minion Pro"/>
          <w:i/>
          <w:iCs/>
          <w:sz w:val="28"/>
          <w:szCs w:val="28"/>
          <w:lang w:val="en-US"/>
        </w:rPr>
        <w:t>ibid</w:t>
      </w:r>
      <w:r w:rsidRPr="002C1744">
        <w:rPr>
          <w:rFonts w:ascii="Minion Pro" w:hAnsi="Minion Pro"/>
          <w:i/>
          <w:iCs/>
          <w:sz w:val="28"/>
          <w:szCs w:val="28"/>
        </w:rPr>
        <w:t>.</w:t>
      </w:r>
      <w:r w:rsidRPr="002C1744">
        <w:rPr>
          <w:rFonts w:ascii="Minion Pro" w:hAnsi="Minion Pro"/>
          <w:sz w:val="28"/>
          <w:szCs w:val="28"/>
        </w:rPr>
        <w:t>), навести и годину издања.</w:t>
      </w:r>
    </w:p>
    <w:p w14:paraId="4C6F6554"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lang w:val="sr-Latn-RS"/>
        </w:rPr>
        <w:t xml:space="preserve">Z. Stojanović /2012/, </w:t>
      </w:r>
      <w:r w:rsidRPr="002C1744">
        <w:rPr>
          <w:rFonts w:ascii="Minion Pro" w:hAnsi="Minion Pro"/>
          <w:i/>
          <w:iCs/>
          <w:sz w:val="28"/>
          <w:szCs w:val="28"/>
          <w:lang w:val="sr-Latn-RS"/>
        </w:rPr>
        <w:t>op. cit.</w:t>
      </w:r>
      <w:r w:rsidRPr="002C1744">
        <w:rPr>
          <w:rFonts w:ascii="Minion Pro" w:hAnsi="Minion Pro"/>
          <w:sz w:val="28"/>
          <w:szCs w:val="28"/>
          <w:lang w:val="sr-Latn-RS"/>
        </w:rPr>
        <w:t>, p. 324.</w:t>
      </w:r>
    </w:p>
    <w:p w14:paraId="688F203B" w14:textId="77777777" w:rsidR="002C1744" w:rsidRPr="002C1744" w:rsidRDefault="002C1744" w:rsidP="002C1744">
      <w:pPr>
        <w:jc w:val="both"/>
        <w:rPr>
          <w:rFonts w:ascii="Minion Pro" w:hAnsi="Minion Pro"/>
          <w:sz w:val="28"/>
          <w:szCs w:val="28"/>
        </w:rPr>
      </w:pPr>
      <w:r w:rsidRPr="002C1744">
        <w:rPr>
          <w:rFonts w:ascii="Minion Pro" w:hAnsi="Minion Pro"/>
          <w:sz w:val="28"/>
          <w:szCs w:val="28"/>
          <w:lang w:val="sr-Latn-RS"/>
        </w:rPr>
        <w:t xml:space="preserve">Z. Stojanović /2020/, </w:t>
      </w:r>
      <w:r w:rsidRPr="002C1744">
        <w:rPr>
          <w:rFonts w:ascii="Minion Pro" w:hAnsi="Minion Pro"/>
          <w:i/>
          <w:iCs/>
          <w:sz w:val="28"/>
          <w:szCs w:val="28"/>
          <w:lang w:val="sr-Latn-RS"/>
        </w:rPr>
        <w:t>op. cit.</w:t>
      </w:r>
      <w:r w:rsidRPr="002C1744">
        <w:rPr>
          <w:rFonts w:ascii="Minion Pro" w:hAnsi="Minion Pro"/>
          <w:sz w:val="28"/>
          <w:szCs w:val="28"/>
          <w:lang w:val="sr-Latn-RS"/>
        </w:rPr>
        <w:t>, p. 55.</w:t>
      </w:r>
    </w:p>
    <w:p w14:paraId="55D453AB" w14:textId="77777777" w:rsidR="002C1744" w:rsidRPr="002C1744" w:rsidRDefault="002C1744" w:rsidP="002C1744">
      <w:pPr>
        <w:jc w:val="both"/>
        <w:rPr>
          <w:rFonts w:ascii="Minion Pro" w:hAnsi="Minion Pro"/>
          <w:b/>
          <w:bCs/>
          <w:sz w:val="28"/>
          <w:szCs w:val="28"/>
        </w:rPr>
      </w:pPr>
      <w:r w:rsidRPr="002C1744">
        <w:rPr>
          <w:rFonts w:ascii="Minion Pro" w:hAnsi="Minion Pro"/>
          <w:b/>
          <w:bCs/>
          <w:sz w:val="28"/>
          <w:szCs w:val="28"/>
        </w:rPr>
        <w:t>Цитирање правних прописа и судских одлука</w:t>
      </w:r>
    </w:p>
    <w:p w14:paraId="4D9AB7F6" w14:textId="77777777" w:rsidR="002C1744" w:rsidRPr="002C1744" w:rsidRDefault="002C1744" w:rsidP="002C1744">
      <w:pPr>
        <w:jc w:val="both"/>
        <w:rPr>
          <w:rFonts w:ascii="Minion Pro" w:hAnsi="Minion Pro"/>
          <w:sz w:val="28"/>
          <w:szCs w:val="28"/>
        </w:rPr>
      </w:pPr>
      <w:r w:rsidRPr="002C1744">
        <w:rPr>
          <w:rFonts w:ascii="Minion Pro" w:hAnsi="Minion Pro"/>
          <w:sz w:val="28"/>
          <w:szCs w:val="28"/>
        </w:rPr>
        <w:t>У погледу прописа и судске праксе препоручује се цитирање према националном методу. Пун извор прописа у службеном гласилу наводи се само приликом првог помињања прописа, уз означавање у наставку текста евентуално коришћене скраћенице. У списку литературе не треба наводити судске одлуке и прописе.</w:t>
      </w:r>
    </w:p>
    <w:p w14:paraId="43904756" w14:textId="77777777" w:rsidR="002C1744" w:rsidRPr="002C1744" w:rsidRDefault="002C1744" w:rsidP="002C1744">
      <w:pPr>
        <w:jc w:val="both"/>
        <w:rPr>
          <w:rFonts w:ascii="Minion Pro" w:hAnsi="Minion Pro"/>
          <w:sz w:val="28"/>
          <w:szCs w:val="28"/>
          <w:lang w:val="sr-Latn-RS"/>
        </w:rPr>
      </w:pPr>
      <w:r w:rsidRPr="002C1744">
        <w:rPr>
          <w:rFonts w:ascii="Minion Pro" w:hAnsi="Minion Pro"/>
          <w:sz w:val="28"/>
          <w:szCs w:val="28"/>
          <w:lang w:val="sr-Latn-RS"/>
        </w:rPr>
        <w:t>„Službeni glasnik RS”, br. 113/2017, u daljem tekstu ZSPNFT.</w:t>
      </w:r>
    </w:p>
    <w:p w14:paraId="31268F98" w14:textId="1D459698" w:rsidR="00785437" w:rsidRDefault="002C1744" w:rsidP="0040411E">
      <w:pPr>
        <w:jc w:val="both"/>
        <w:rPr>
          <w:rFonts w:ascii="Minion Pro" w:hAnsi="Minion Pro"/>
          <w:sz w:val="28"/>
          <w:szCs w:val="28"/>
          <w:lang w:val="sr-Latn-RS"/>
        </w:rPr>
      </w:pPr>
      <w:r w:rsidRPr="002C1744">
        <w:rPr>
          <w:rFonts w:ascii="Minion Pro" w:hAnsi="Minion Pro"/>
          <w:sz w:val="28"/>
          <w:szCs w:val="28"/>
          <w:lang w:val="sr-Latn-RS"/>
        </w:rPr>
        <w:t>Rešenje Apelacionog suda u Beogradu, Kž1 789/15 od 16. oktobra 2015, Paragraf Lex.</w:t>
      </w:r>
    </w:p>
    <w:p w14:paraId="4B80835A" w14:textId="55B24FB1" w:rsidR="00301D9F" w:rsidRPr="00301D9F" w:rsidRDefault="00301D9F" w:rsidP="00301D9F">
      <w:pPr>
        <w:spacing w:before="240"/>
        <w:jc w:val="both"/>
        <w:rPr>
          <w:rFonts w:ascii="Minion Pro" w:hAnsi="Minion Pro"/>
          <w:b/>
          <w:bCs/>
          <w:sz w:val="28"/>
          <w:szCs w:val="28"/>
          <w:u w:val="single"/>
        </w:rPr>
      </w:pPr>
      <w:r w:rsidRPr="00301D9F">
        <w:rPr>
          <w:rFonts w:ascii="Minion Pro" w:hAnsi="Minion Pro"/>
          <w:b/>
          <w:bCs/>
          <w:sz w:val="28"/>
          <w:szCs w:val="28"/>
          <w:u w:val="single"/>
        </w:rPr>
        <w:t>АЛТЕРНАТИВА</w:t>
      </w:r>
    </w:p>
    <w:p w14:paraId="2C61C904" w14:textId="7BB78BF0" w:rsidR="00272AB7" w:rsidRPr="00272AB7" w:rsidRDefault="00301D9F" w:rsidP="00272AB7">
      <w:pPr>
        <w:jc w:val="both"/>
        <w:rPr>
          <w:rFonts w:ascii="Minion Pro" w:hAnsi="Minion Pro"/>
          <w:sz w:val="28"/>
          <w:szCs w:val="28"/>
          <w:lang w:val="sr-Latn-RS"/>
        </w:rPr>
      </w:pPr>
      <w:r>
        <w:rPr>
          <w:rFonts w:ascii="Minion Pro" w:hAnsi="Minion Pro"/>
          <w:sz w:val="28"/>
          <w:szCs w:val="28"/>
        </w:rPr>
        <w:t>З</w:t>
      </w:r>
      <w:r w:rsidR="00272AB7" w:rsidRPr="00272AB7">
        <w:rPr>
          <w:rFonts w:ascii="Minion Pro" w:hAnsi="Minion Pro"/>
          <w:sz w:val="28"/>
          <w:szCs w:val="28"/>
        </w:rPr>
        <w:t xml:space="preserve">а библиографске напомене у текстовима из ванправних дисциплина може се </w:t>
      </w:r>
      <w:r>
        <w:rPr>
          <w:rFonts w:ascii="Minion Pro" w:hAnsi="Minion Pro"/>
          <w:sz w:val="28"/>
          <w:szCs w:val="28"/>
        </w:rPr>
        <w:t xml:space="preserve">алтернативно </w:t>
      </w:r>
      <w:r w:rsidR="00272AB7" w:rsidRPr="00272AB7">
        <w:rPr>
          <w:rFonts w:ascii="Minion Pro" w:hAnsi="Minion Pro"/>
          <w:sz w:val="28"/>
          <w:szCs w:val="28"/>
        </w:rPr>
        <w:t xml:space="preserve">користити </w:t>
      </w:r>
      <w:r w:rsidR="00272AB7" w:rsidRPr="00272AB7">
        <w:rPr>
          <w:rFonts w:ascii="Minion Pro" w:hAnsi="Minion Pro"/>
          <w:b/>
          <w:bCs/>
          <w:sz w:val="28"/>
          <w:szCs w:val="28"/>
        </w:rPr>
        <w:t xml:space="preserve">модификовани </w:t>
      </w:r>
      <w:r w:rsidR="00272AB7" w:rsidRPr="00272AB7">
        <w:rPr>
          <w:rFonts w:ascii="Minion Pro" w:hAnsi="Minion Pro"/>
          <w:b/>
          <w:bCs/>
          <w:sz w:val="28"/>
          <w:szCs w:val="28"/>
          <w:lang w:val="de-DE"/>
        </w:rPr>
        <w:t>APA</w:t>
      </w:r>
      <w:r w:rsidR="00272AB7" w:rsidRPr="00272AB7">
        <w:rPr>
          <w:rFonts w:ascii="Minion Pro" w:hAnsi="Minion Pro"/>
          <w:b/>
          <w:bCs/>
          <w:sz w:val="28"/>
          <w:szCs w:val="28"/>
        </w:rPr>
        <w:t xml:space="preserve"> стил</w:t>
      </w:r>
      <w:r w:rsidR="00272AB7" w:rsidRPr="00272AB7">
        <w:rPr>
          <w:rFonts w:ascii="Minion Pro" w:hAnsi="Minion Pro"/>
          <w:sz w:val="28"/>
          <w:szCs w:val="28"/>
          <w:lang w:val="sr-Latn-RS"/>
        </w:rPr>
        <w:t>.</w:t>
      </w:r>
    </w:p>
    <w:p w14:paraId="3E6959CC" w14:textId="2F94CFCC" w:rsidR="00272AB7" w:rsidRPr="00272AB7" w:rsidRDefault="00272AB7" w:rsidP="00272AB7">
      <w:pPr>
        <w:jc w:val="both"/>
        <w:rPr>
          <w:rFonts w:ascii="Minion Pro" w:hAnsi="Minion Pro"/>
          <w:sz w:val="28"/>
          <w:szCs w:val="28"/>
          <w:lang w:val="sr-Latn-RS"/>
        </w:rPr>
      </w:pPr>
      <w:r>
        <w:rPr>
          <w:rFonts w:ascii="Minion Pro" w:hAnsi="Minion Pro"/>
          <w:sz w:val="28"/>
          <w:szCs w:val="28"/>
        </w:rPr>
        <w:t>Један аутор</w:t>
      </w:r>
      <w:r w:rsidRPr="00272AB7">
        <w:rPr>
          <w:rFonts w:ascii="Minion Pro" w:hAnsi="Minion Pro"/>
          <w:sz w:val="28"/>
          <w:szCs w:val="28"/>
          <w:lang w:val="sr-Latn-RS"/>
        </w:rPr>
        <w:t>:</w:t>
      </w:r>
      <w:r w:rsidRPr="00272AB7">
        <w:rPr>
          <w:rFonts w:ascii="Minion Pro" w:hAnsi="Minion Pro"/>
          <w:sz w:val="28"/>
          <w:szCs w:val="28"/>
          <w:lang w:val="sr-Latn-RS"/>
        </w:rPr>
        <w:tab/>
      </w:r>
      <w:r w:rsidRPr="00272AB7">
        <w:rPr>
          <w:rFonts w:ascii="Minion Pro" w:hAnsi="Minion Pro"/>
          <w:sz w:val="28"/>
          <w:szCs w:val="28"/>
          <w:lang w:val="sr-Latn-RS"/>
        </w:rPr>
        <w:tab/>
      </w:r>
      <w:r w:rsidRPr="00272AB7">
        <w:rPr>
          <w:rFonts w:ascii="Minion Pro" w:hAnsi="Minion Pro"/>
          <w:sz w:val="28"/>
          <w:szCs w:val="28"/>
          <w:lang w:val="sr-Latn-RS"/>
        </w:rPr>
        <w:tab/>
      </w:r>
      <w:proofErr w:type="spellStart"/>
      <w:r w:rsidRPr="00272AB7">
        <w:rPr>
          <w:rFonts w:ascii="Minion Pro" w:hAnsi="Minion Pro"/>
          <w:sz w:val="28"/>
          <w:szCs w:val="28"/>
          <w:lang w:val="sr-Latn-RS"/>
        </w:rPr>
        <w:t>von</w:t>
      </w:r>
      <w:proofErr w:type="spellEnd"/>
      <w:r w:rsidRPr="00272AB7">
        <w:rPr>
          <w:rFonts w:ascii="Minion Pro" w:hAnsi="Minion Pro"/>
          <w:sz w:val="28"/>
          <w:szCs w:val="28"/>
          <w:lang w:val="sr-Latn-RS"/>
        </w:rPr>
        <w:t xml:space="preserve"> Lampe, 2019: 220</w:t>
      </w:r>
    </w:p>
    <w:p w14:paraId="6AA6BB8D" w14:textId="5E1DCCA4" w:rsidR="00272AB7" w:rsidRPr="00272AB7" w:rsidRDefault="00272AB7" w:rsidP="00272AB7">
      <w:pPr>
        <w:jc w:val="both"/>
        <w:rPr>
          <w:rFonts w:ascii="Minion Pro" w:hAnsi="Minion Pro"/>
          <w:sz w:val="28"/>
          <w:szCs w:val="28"/>
          <w:lang w:val="sr-Latn-RS"/>
        </w:rPr>
      </w:pPr>
      <w:r>
        <w:rPr>
          <w:rFonts w:ascii="Minion Pro" w:hAnsi="Minion Pro"/>
          <w:sz w:val="28"/>
          <w:szCs w:val="28"/>
        </w:rPr>
        <w:t>Два аутора</w:t>
      </w:r>
      <w:r w:rsidRPr="00272AB7">
        <w:rPr>
          <w:rFonts w:ascii="Minion Pro" w:hAnsi="Minion Pro"/>
          <w:sz w:val="28"/>
          <w:szCs w:val="28"/>
          <w:lang w:val="sr-Latn-RS"/>
        </w:rPr>
        <w:t>:</w:t>
      </w:r>
      <w:r w:rsidRPr="00272AB7">
        <w:rPr>
          <w:rFonts w:ascii="Minion Pro" w:hAnsi="Minion Pro"/>
          <w:sz w:val="28"/>
          <w:szCs w:val="28"/>
          <w:lang w:val="sr-Latn-RS"/>
        </w:rPr>
        <w:tab/>
      </w:r>
      <w:r w:rsidRPr="00272AB7">
        <w:rPr>
          <w:rFonts w:ascii="Minion Pro" w:hAnsi="Minion Pro"/>
          <w:sz w:val="28"/>
          <w:szCs w:val="28"/>
          <w:lang w:val="sr-Latn-RS"/>
        </w:rPr>
        <w:tab/>
      </w:r>
      <w:r w:rsidRPr="00272AB7">
        <w:rPr>
          <w:rFonts w:ascii="Minion Pro" w:hAnsi="Minion Pro"/>
          <w:sz w:val="28"/>
          <w:szCs w:val="28"/>
          <w:lang w:val="sr-Latn-RS"/>
        </w:rPr>
        <w:tab/>
      </w:r>
      <w:r w:rsidRPr="00272AB7">
        <w:rPr>
          <w:rFonts w:ascii="Minion Pro" w:hAnsi="Minion Pro"/>
          <w:sz w:val="28"/>
          <w:szCs w:val="28"/>
          <w:lang w:val="sr-Latn-RS"/>
        </w:rPr>
        <w:tab/>
      </w:r>
      <w:proofErr w:type="spellStart"/>
      <w:r w:rsidRPr="00272AB7">
        <w:rPr>
          <w:rFonts w:ascii="Minion Pro" w:hAnsi="Minion Pro"/>
          <w:sz w:val="28"/>
          <w:szCs w:val="28"/>
          <w:lang w:val="sr-Latn-RS"/>
        </w:rPr>
        <w:t>McLaughlin</w:t>
      </w:r>
      <w:proofErr w:type="spellEnd"/>
      <w:r w:rsidRPr="00272AB7">
        <w:rPr>
          <w:rFonts w:ascii="Minion Pro" w:hAnsi="Minion Pro"/>
          <w:sz w:val="28"/>
          <w:szCs w:val="28"/>
          <w:lang w:val="sr-Latn-RS"/>
        </w:rPr>
        <w:t xml:space="preserve">, </w:t>
      </w:r>
      <w:proofErr w:type="spellStart"/>
      <w:r w:rsidRPr="00272AB7">
        <w:rPr>
          <w:rFonts w:ascii="Minion Pro" w:hAnsi="Minion Pro"/>
          <w:sz w:val="28"/>
          <w:szCs w:val="28"/>
          <w:lang w:val="sr-Latn-RS"/>
        </w:rPr>
        <w:t>Muncie</w:t>
      </w:r>
      <w:proofErr w:type="spellEnd"/>
      <w:r w:rsidRPr="00272AB7">
        <w:rPr>
          <w:rFonts w:ascii="Minion Pro" w:hAnsi="Minion Pro"/>
          <w:sz w:val="28"/>
          <w:szCs w:val="28"/>
          <w:lang w:val="sr-Latn-RS"/>
        </w:rPr>
        <w:t>, 2013: 12</w:t>
      </w:r>
    </w:p>
    <w:p w14:paraId="19760543" w14:textId="7AF480E6" w:rsidR="00272AB7" w:rsidRPr="00272AB7" w:rsidRDefault="00272AB7" w:rsidP="00272AB7">
      <w:pPr>
        <w:jc w:val="both"/>
        <w:rPr>
          <w:rFonts w:ascii="Minion Pro" w:hAnsi="Minion Pro"/>
          <w:sz w:val="28"/>
          <w:szCs w:val="28"/>
          <w:lang w:val="sr-Latn-RS"/>
        </w:rPr>
      </w:pPr>
      <w:r>
        <w:rPr>
          <w:rFonts w:ascii="Minion Pro" w:hAnsi="Minion Pro"/>
          <w:sz w:val="28"/>
          <w:szCs w:val="28"/>
        </w:rPr>
        <w:t>Више од три аутора</w:t>
      </w:r>
      <w:r w:rsidRPr="00272AB7">
        <w:rPr>
          <w:rFonts w:ascii="Minion Pro" w:hAnsi="Minion Pro"/>
          <w:sz w:val="28"/>
          <w:szCs w:val="28"/>
          <w:lang w:val="sr-Latn-RS"/>
        </w:rPr>
        <w:t>:</w:t>
      </w:r>
      <w:r w:rsidRPr="00272AB7">
        <w:rPr>
          <w:rFonts w:ascii="Minion Pro" w:hAnsi="Minion Pro"/>
          <w:sz w:val="28"/>
          <w:szCs w:val="28"/>
          <w:lang w:val="sr-Latn-RS"/>
        </w:rPr>
        <w:tab/>
      </w:r>
      <w:r w:rsidRPr="00272AB7">
        <w:rPr>
          <w:rFonts w:ascii="Minion Pro" w:hAnsi="Minion Pro"/>
          <w:sz w:val="28"/>
          <w:szCs w:val="28"/>
          <w:lang w:val="sr-Latn-RS"/>
        </w:rPr>
        <w:tab/>
      </w:r>
      <w:proofErr w:type="spellStart"/>
      <w:r w:rsidRPr="00272AB7">
        <w:rPr>
          <w:rFonts w:ascii="Minion Pro" w:hAnsi="Minion Pro"/>
          <w:sz w:val="28"/>
          <w:szCs w:val="28"/>
          <w:lang w:val="sr-Latn-RS"/>
        </w:rPr>
        <w:t>Piche</w:t>
      </w:r>
      <w:proofErr w:type="spellEnd"/>
      <w:r w:rsidRPr="00272AB7">
        <w:rPr>
          <w:rFonts w:ascii="Minion Pro" w:hAnsi="Minion Pro"/>
          <w:sz w:val="28"/>
          <w:szCs w:val="28"/>
          <w:lang w:val="sr-Latn-RS"/>
        </w:rPr>
        <w:t xml:space="preserve"> et </w:t>
      </w:r>
      <w:proofErr w:type="spellStart"/>
      <w:r w:rsidRPr="00272AB7">
        <w:rPr>
          <w:rFonts w:ascii="Minion Pro" w:hAnsi="Minion Pro"/>
          <w:sz w:val="28"/>
          <w:szCs w:val="28"/>
          <w:lang w:val="sr-Latn-RS"/>
        </w:rPr>
        <w:t>al</w:t>
      </w:r>
      <w:proofErr w:type="spellEnd"/>
      <w:r w:rsidRPr="00272AB7">
        <w:rPr>
          <w:rFonts w:ascii="Minion Pro" w:hAnsi="Minion Pro"/>
          <w:sz w:val="28"/>
          <w:szCs w:val="28"/>
          <w:lang w:val="sr-Latn-RS"/>
        </w:rPr>
        <w:t>., 2024: 45</w:t>
      </w:r>
    </w:p>
    <w:p w14:paraId="567AC11A" w14:textId="33894054" w:rsidR="00272AB7" w:rsidRDefault="00272AB7" w:rsidP="00272AB7">
      <w:pPr>
        <w:jc w:val="both"/>
        <w:rPr>
          <w:rFonts w:ascii="Minion Pro" w:hAnsi="Minion Pro"/>
          <w:sz w:val="28"/>
          <w:szCs w:val="28"/>
          <w:lang w:val="sr-Latn-RS"/>
        </w:rPr>
      </w:pPr>
      <w:r>
        <w:rPr>
          <w:rFonts w:ascii="Minion Pro" w:hAnsi="Minion Pro"/>
          <w:sz w:val="28"/>
          <w:szCs w:val="28"/>
        </w:rPr>
        <w:t>Истовремено навођење више аутора и дела</w:t>
      </w:r>
      <w:r>
        <w:rPr>
          <w:rFonts w:ascii="Minion Pro" w:hAnsi="Minion Pro"/>
          <w:sz w:val="28"/>
          <w:szCs w:val="28"/>
          <w:lang w:val="sr-Latn-RS"/>
        </w:rPr>
        <w:t>:</w:t>
      </w:r>
    </w:p>
    <w:p w14:paraId="30FF49C0" w14:textId="6150091E" w:rsidR="00272AB7" w:rsidRPr="00272AB7" w:rsidRDefault="00272AB7" w:rsidP="00272AB7">
      <w:pPr>
        <w:ind w:left="2832" w:firstLine="708"/>
        <w:jc w:val="both"/>
        <w:rPr>
          <w:rFonts w:ascii="Minion Pro" w:hAnsi="Minion Pro"/>
          <w:sz w:val="28"/>
          <w:szCs w:val="28"/>
          <w:lang w:val="sr-Latn-RS"/>
        </w:rPr>
      </w:pPr>
      <w:r w:rsidRPr="00272AB7">
        <w:rPr>
          <w:rFonts w:ascii="Minion Pro" w:hAnsi="Minion Pro"/>
          <w:sz w:val="28"/>
          <w:szCs w:val="28"/>
          <w:lang w:val="sr-Latn-RS"/>
        </w:rPr>
        <w:t xml:space="preserve">Barak, 2020: 77; </w:t>
      </w:r>
      <w:proofErr w:type="spellStart"/>
      <w:r w:rsidRPr="00272AB7">
        <w:rPr>
          <w:rFonts w:ascii="Minion Pro" w:hAnsi="Minion Pro"/>
          <w:sz w:val="28"/>
          <w:szCs w:val="28"/>
          <w:lang w:val="sr-Latn-RS"/>
        </w:rPr>
        <w:t>Passas</w:t>
      </w:r>
      <w:proofErr w:type="spellEnd"/>
      <w:r w:rsidRPr="00272AB7">
        <w:rPr>
          <w:rFonts w:ascii="Minion Pro" w:hAnsi="Minion Pro"/>
          <w:sz w:val="28"/>
          <w:szCs w:val="28"/>
          <w:lang w:val="sr-Latn-RS"/>
        </w:rPr>
        <w:t>, 2023: 5</w:t>
      </w:r>
    </w:p>
    <w:p w14:paraId="4CBD0784" w14:textId="6C1FC9B7" w:rsidR="00272AB7" w:rsidRPr="00272AB7" w:rsidRDefault="00272AB7" w:rsidP="00272AB7">
      <w:pPr>
        <w:jc w:val="both"/>
        <w:rPr>
          <w:rFonts w:ascii="Minion Pro" w:hAnsi="Minion Pro"/>
          <w:sz w:val="28"/>
          <w:szCs w:val="28"/>
          <w:lang w:val="sr-Latn-RS"/>
        </w:rPr>
      </w:pPr>
      <w:r>
        <w:rPr>
          <w:rFonts w:ascii="Minion Pro" w:hAnsi="Minion Pro"/>
          <w:sz w:val="28"/>
          <w:szCs w:val="28"/>
        </w:rPr>
        <w:t>Више радова истог аутора објављених исте године</w:t>
      </w:r>
      <w:r w:rsidRPr="00272AB7">
        <w:rPr>
          <w:rFonts w:ascii="Minion Pro" w:hAnsi="Minion Pro"/>
          <w:sz w:val="28"/>
          <w:szCs w:val="28"/>
          <w:lang w:val="sr-Latn-RS"/>
        </w:rPr>
        <w:t>:</w:t>
      </w:r>
    </w:p>
    <w:p w14:paraId="0AD638B6" w14:textId="77777777" w:rsidR="00272AB7" w:rsidRPr="00272AB7" w:rsidRDefault="00272AB7" w:rsidP="00272AB7">
      <w:pPr>
        <w:ind w:left="2832" w:firstLine="708"/>
        <w:jc w:val="both"/>
        <w:rPr>
          <w:rFonts w:ascii="Minion Pro" w:hAnsi="Minion Pro"/>
          <w:sz w:val="28"/>
          <w:szCs w:val="28"/>
          <w:lang w:val="sr-Latn-RS"/>
        </w:rPr>
      </w:pPr>
      <w:proofErr w:type="spellStart"/>
      <w:r w:rsidRPr="00272AB7">
        <w:rPr>
          <w:rFonts w:ascii="Minion Pro" w:hAnsi="Minion Pro"/>
          <w:sz w:val="28"/>
          <w:szCs w:val="28"/>
          <w:lang w:val="sr-Latn-RS"/>
        </w:rPr>
        <w:t>Farrington</w:t>
      </w:r>
      <w:proofErr w:type="spellEnd"/>
      <w:r w:rsidRPr="00272AB7">
        <w:rPr>
          <w:rFonts w:ascii="Minion Pro" w:hAnsi="Minion Pro"/>
          <w:sz w:val="28"/>
          <w:szCs w:val="28"/>
          <w:lang w:val="sr-Latn-RS"/>
        </w:rPr>
        <w:t xml:space="preserve">, 2020: 525; </w:t>
      </w:r>
      <w:proofErr w:type="spellStart"/>
      <w:r w:rsidRPr="00272AB7">
        <w:rPr>
          <w:rFonts w:ascii="Minion Pro" w:hAnsi="Minion Pro"/>
          <w:sz w:val="28"/>
          <w:szCs w:val="28"/>
          <w:lang w:val="sr-Latn-RS"/>
        </w:rPr>
        <w:t>Farrington</w:t>
      </w:r>
      <w:proofErr w:type="spellEnd"/>
      <w:r w:rsidRPr="00272AB7">
        <w:rPr>
          <w:rFonts w:ascii="Minion Pro" w:hAnsi="Minion Pro"/>
          <w:sz w:val="28"/>
          <w:szCs w:val="28"/>
          <w:lang w:val="sr-Latn-RS"/>
        </w:rPr>
        <w:t>, 2020a: 358</w:t>
      </w:r>
    </w:p>
    <w:p w14:paraId="574A44DB" w14:textId="3712702A" w:rsidR="00272AB7" w:rsidRPr="00272AB7" w:rsidRDefault="00272AB7" w:rsidP="00272AB7">
      <w:pPr>
        <w:jc w:val="both"/>
        <w:rPr>
          <w:rFonts w:ascii="Minion Pro" w:hAnsi="Minion Pro"/>
          <w:sz w:val="28"/>
          <w:szCs w:val="28"/>
          <w:lang w:val="sr-Latn-RS"/>
        </w:rPr>
      </w:pPr>
      <w:r>
        <w:rPr>
          <w:rFonts w:ascii="Minion Pro" w:hAnsi="Minion Pro"/>
          <w:sz w:val="28"/>
          <w:szCs w:val="28"/>
        </w:rPr>
        <w:t>Поновно издање</w:t>
      </w:r>
      <w:r w:rsidRPr="00272AB7">
        <w:rPr>
          <w:rFonts w:ascii="Minion Pro" w:hAnsi="Minion Pro"/>
          <w:sz w:val="28"/>
          <w:szCs w:val="28"/>
          <w:lang w:val="sr-Latn-RS"/>
        </w:rPr>
        <w:t>:</w:t>
      </w:r>
      <w:r w:rsidRPr="00272AB7">
        <w:rPr>
          <w:rFonts w:ascii="Minion Pro" w:hAnsi="Minion Pro"/>
          <w:sz w:val="28"/>
          <w:szCs w:val="28"/>
          <w:lang w:val="sr-Latn-RS"/>
        </w:rPr>
        <w:tab/>
      </w:r>
      <w:r w:rsidRPr="00272AB7">
        <w:rPr>
          <w:rFonts w:ascii="Minion Pro" w:hAnsi="Minion Pro"/>
          <w:sz w:val="28"/>
          <w:szCs w:val="28"/>
          <w:lang w:val="sr-Latn-RS"/>
        </w:rPr>
        <w:tab/>
      </w:r>
      <w:r w:rsidRPr="00272AB7">
        <w:rPr>
          <w:rFonts w:ascii="Minion Pro" w:hAnsi="Minion Pro"/>
          <w:sz w:val="28"/>
          <w:szCs w:val="28"/>
          <w:lang w:val="sr-Latn-RS"/>
        </w:rPr>
        <w:tab/>
      </w:r>
      <w:proofErr w:type="spellStart"/>
      <w:r w:rsidRPr="00272AB7">
        <w:rPr>
          <w:rFonts w:ascii="Minion Pro" w:hAnsi="Minion Pro"/>
          <w:sz w:val="28"/>
          <w:szCs w:val="28"/>
          <w:lang w:val="sr-Latn-RS"/>
        </w:rPr>
        <w:t>Felson</w:t>
      </w:r>
      <w:proofErr w:type="spellEnd"/>
      <w:r w:rsidRPr="00272AB7">
        <w:rPr>
          <w:rFonts w:ascii="Minion Pro" w:hAnsi="Minion Pro"/>
          <w:sz w:val="28"/>
          <w:szCs w:val="28"/>
          <w:lang w:val="sr-Latn-RS"/>
        </w:rPr>
        <w:t>, [1994] 2011: 57</w:t>
      </w:r>
    </w:p>
    <w:p w14:paraId="4AADE165" w14:textId="3BB59861" w:rsidR="00272AB7" w:rsidRPr="002C1744" w:rsidRDefault="00272AB7" w:rsidP="00272AB7">
      <w:pPr>
        <w:jc w:val="both"/>
        <w:rPr>
          <w:rFonts w:ascii="Minion Pro" w:hAnsi="Minion Pro"/>
          <w:sz w:val="28"/>
          <w:szCs w:val="28"/>
          <w:lang w:val="en-US"/>
        </w:rPr>
      </w:pPr>
      <w:r>
        <w:rPr>
          <w:rFonts w:ascii="Minion Pro" w:hAnsi="Minion Pro"/>
          <w:sz w:val="28"/>
          <w:szCs w:val="28"/>
        </w:rPr>
        <w:t>Дело без аутора</w:t>
      </w:r>
      <w:r w:rsidRPr="00272AB7">
        <w:rPr>
          <w:rFonts w:ascii="Minion Pro" w:hAnsi="Minion Pro"/>
          <w:sz w:val="28"/>
          <w:szCs w:val="28"/>
          <w:lang w:val="sr-Latn-RS"/>
        </w:rPr>
        <w:t>:</w:t>
      </w:r>
      <w:r w:rsidRPr="00272AB7">
        <w:rPr>
          <w:rFonts w:ascii="Minion Pro" w:hAnsi="Minion Pro"/>
          <w:sz w:val="28"/>
          <w:szCs w:val="28"/>
          <w:lang w:val="sr-Latn-RS"/>
        </w:rPr>
        <w:tab/>
      </w:r>
      <w:r w:rsidRPr="00272AB7">
        <w:rPr>
          <w:rFonts w:ascii="Minion Pro" w:hAnsi="Minion Pro"/>
          <w:sz w:val="28"/>
          <w:szCs w:val="28"/>
          <w:lang w:val="sr-Latn-RS"/>
        </w:rPr>
        <w:tab/>
      </w:r>
      <w:r w:rsidRPr="00272AB7">
        <w:rPr>
          <w:rFonts w:ascii="Minion Pro" w:hAnsi="Minion Pro"/>
          <w:sz w:val="28"/>
          <w:szCs w:val="28"/>
          <w:lang w:val="sr-Latn-RS"/>
        </w:rPr>
        <w:tab/>
        <w:t>Crimen, 2024: 256</w:t>
      </w:r>
    </w:p>
    <w:sectPr w:rsidR="00272AB7" w:rsidRPr="002C1744" w:rsidSect="00693451">
      <w:headerReference w:type="even" r:id="rId8"/>
      <w:headerReference w:type="default" r:id="rId9"/>
      <w:footerReference w:type="default" r:id="rId10"/>
      <w:head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5ADC6" w14:textId="77777777" w:rsidR="000925CA" w:rsidRDefault="000925CA" w:rsidP="006F4912">
      <w:pPr>
        <w:spacing w:after="0" w:line="240" w:lineRule="auto"/>
      </w:pPr>
      <w:r>
        <w:separator/>
      </w:r>
    </w:p>
  </w:endnote>
  <w:endnote w:type="continuationSeparator" w:id="0">
    <w:p w14:paraId="07DF5D00" w14:textId="77777777" w:rsidR="000925CA" w:rsidRDefault="000925CA" w:rsidP="006F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esavska BG">
    <w:panose1 w:val="02000603060000020004"/>
    <w:charset w:val="00"/>
    <w:family w:val="modern"/>
    <w:notTrueType/>
    <w:pitch w:val="variable"/>
    <w:sig w:usb0="8000022F" w:usb1="4000004A" w:usb2="00000000" w:usb3="00000000" w:csb0="0000000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panose1 w:val="02040503050201020203"/>
    <w:charset w:val="00"/>
    <w:family w:val="roman"/>
    <w:notTrueType/>
    <w:pitch w:val="variable"/>
    <w:sig w:usb0="E00002AF" w:usb1="5000E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3977617"/>
      <w:docPartObj>
        <w:docPartGallery w:val="Page Numbers (Bottom of Page)"/>
        <w:docPartUnique/>
      </w:docPartObj>
    </w:sdtPr>
    <w:sdtEndPr>
      <w:rPr>
        <w:noProof/>
      </w:rPr>
    </w:sdtEndPr>
    <w:sdtContent>
      <w:p w14:paraId="5821C56F" w14:textId="5D5E623E" w:rsidR="006F4912" w:rsidRPr="00693451" w:rsidRDefault="00693451" w:rsidP="00693451">
        <w:pPr>
          <w:pStyle w:val="Footer"/>
          <w:jc w:val="center"/>
        </w:pPr>
        <w:r w:rsidRPr="00693451">
          <w:rPr>
            <w:rFonts w:ascii="Minion Pro" w:hAnsi="Minion Pro"/>
          </w:rPr>
          <w:fldChar w:fldCharType="begin"/>
        </w:r>
        <w:r w:rsidRPr="00693451">
          <w:rPr>
            <w:rFonts w:ascii="Minion Pro" w:hAnsi="Minion Pro"/>
          </w:rPr>
          <w:instrText xml:space="preserve"> PAGE   \* MERGEFORMAT </w:instrText>
        </w:r>
        <w:r w:rsidRPr="00693451">
          <w:rPr>
            <w:rFonts w:ascii="Minion Pro" w:hAnsi="Minion Pro"/>
          </w:rPr>
          <w:fldChar w:fldCharType="separate"/>
        </w:r>
        <w:r w:rsidRPr="00693451">
          <w:rPr>
            <w:rFonts w:ascii="Minion Pro" w:hAnsi="Minion Pro"/>
            <w:noProof/>
          </w:rPr>
          <w:t>2</w:t>
        </w:r>
        <w:r w:rsidRPr="00693451">
          <w:rPr>
            <w:rFonts w:ascii="Minion Pro" w:hAnsi="Minion Pro"/>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A8F506" w14:textId="77777777" w:rsidR="000925CA" w:rsidRDefault="000925CA" w:rsidP="006F4912">
      <w:pPr>
        <w:spacing w:after="0" w:line="240" w:lineRule="auto"/>
      </w:pPr>
      <w:r>
        <w:separator/>
      </w:r>
    </w:p>
  </w:footnote>
  <w:footnote w:type="continuationSeparator" w:id="0">
    <w:p w14:paraId="7903ECBB" w14:textId="77777777" w:rsidR="000925CA" w:rsidRDefault="000925CA" w:rsidP="006F4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C617E" w14:textId="4409475D" w:rsidR="006F4912" w:rsidRDefault="00000000">
    <w:pPr>
      <w:pStyle w:val="Header"/>
    </w:pPr>
    <w:r>
      <w:rPr>
        <w:noProof/>
      </w:rPr>
      <w:pict w14:anchorId="3303A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6" o:spid="_x0000_s1035" type="#_x0000_t75" style="position:absolute;margin-left:0;margin-top:0;width:716.4pt;height:673.9pt;z-index:-251657216;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22A3D" w14:textId="2D5239D0" w:rsidR="006F4912" w:rsidRDefault="00000000">
    <w:pPr>
      <w:pStyle w:val="Header"/>
    </w:pPr>
    <w:r>
      <w:rPr>
        <w:noProof/>
      </w:rPr>
      <w:pict w14:anchorId="4680AF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7" o:spid="_x0000_s1036" type="#_x0000_t75" style="position:absolute;margin-left:0;margin-top:0;width:716.4pt;height:673.9pt;z-index:-251656192;mso-position-horizontal:center;mso-position-horizontal-relative:margin;mso-position-vertical:center;mso-position-vertical-relative:margin" o:allowincell="f">
          <v:imagedata r:id="rId1" o:title="Pecat1808"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3B2C0" w14:textId="44EBF830" w:rsidR="006F4912" w:rsidRDefault="00000000">
    <w:pPr>
      <w:pStyle w:val="Header"/>
    </w:pPr>
    <w:r>
      <w:rPr>
        <w:noProof/>
      </w:rPr>
      <w:pict w14:anchorId="2B9D13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62625" o:spid="_x0000_s1034" type="#_x0000_t75" style="position:absolute;margin-left:0;margin-top:0;width:716.4pt;height:673.9pt;z-index:-251658240;mso-position-horizontal:center;mso-position-horizontal-relative:margin;mso-position-vertical:center;mso-position-vertical-relative:margin" o:allowincell="f">
          <v:imagedata r:id="rId1" o:title="Pecat180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EC18E7"/>
    <w:multiLevelType w:val="multilevel"/>
    <w:tmpl w:val="8708E418"/>
    <w:lvl w:ilvl="0">
      <w:numFmt w:val="bullet"/>
      <w:lvlText w:val="•"/>
      <w:lvlJc w:val="left"/>
      <w:pPr>
        <w:tabs>
          <w:tab w:val="num" w:pos="720"/>
        </w:tabs>
        <w:ind w:left="288" w:hanging="288"/>
      </w:pPr>
      <w:rPr>
        <w:rFonts w:ascii="Resavska BG" w:hAnsi="Resavska BG" w:hint="default"/>
        <w:sz w:val="20"/>
      </w:rPr>
    </w:lvl>
    <w:lvl w:ilvl="1">
      <w:numFmt w:val="bullet"/>
      <w:lvlText w:val="•"/>
      <w:lvlJc w:val="left"/>
      <w:pPr>
        <w:ind w:left="1440" w:hanging="360"/>
      </w:pPr>
      <w:rPr>
        <w:rFonts w:ascii="Resavska BG" w:eastAsiaTheme="minorHAnsi" w:hAnsi="Resavska BG"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39427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695"/>
    <w:rsid w:val="00001A28"/>
    <w:rsid w:val="00002C3E"/>
    <w:rsid w:val="00006DB3"/>
    <w:rsid w:val="00012D39"/>
    <w:rsid w:val="000157DB"/>
    <w:rsid w:val="000348DC"/>
    <w:rsid w:val="00042619"/>
    <w:rsid w:val="000445D0"/>
    <w:rsid w:val="000463D5"/>
    <w:rsid w:val="0004686C"/>
    <w:rsid w:val="00056BDE"/>
    <w:rsid w:val="00063400"/>
    <w:rsid w:val="0006413A"/>
    <w:rsid w:val="0006576C"/>
    <w:rsid w:val="00070A3C"/>
    <w:rsid w:val="0007213D"/>
    <w:rsid w:val="00080332"/>
    <w:rsid w:val="00082E12"/>
    <w:rsid w:val="00086E60"/>
    <w:rsid w:val="000925CA"/>
    <w:rsid w:val="000A03D7"/>
    <w:rsid w:val="000A5D0A"/>
    <w:rsid w:val="000A6212"/>
    <w:rsid w:val="000A7E33"/>
    <w:rsid w:val="000B555F"/>
    <w:rsid w:val="000C00EA"/>
    <w:rsid w:val="000C1C8B"/>
    <w:rsid w:val="000C61E4"/>
    <w:rsid w:val="000D184C"/>
    <w:rsid w:val="000D2983"/>
    <w:rsid w:val="000D356D"/>
    <w:rsid w:val="000D64E4"/>
    <w:rsid w:val="000E1D37"/>
    <w:rsid w:val="000E48D2"/>
    <w:rsid w:val="000F50EB"/>
    <w:rsid w:val="0010069E"/>
    <w:rsid w:val="00105317"/>
    <w:rsid w:val="00110A5C"/>
    <w:rsid w:val="00112A5D"/>
    <w:rsid w:val="00117181"/>
    <w:rsid w:val="00120086"/>
    <w:rsid w:val="0012129F"/>
    <w:rsid w:val="001235BF"/>
    <w:rsid w:val="00125362"/>
    <w:rsid w:val="00127AA8"/>
    <w:rsid w:val="00132853"/>
    <w:rsid w:val="00132D98"/>
    <w:rsid w:val="001456A2"/>
    <w:rsid w:val="0015186C"/>
    <w:rsid w:val="00160D2D"/>
    <w:rsid w:val="00163EBD"/>
    <w:rsid w:val="001651E5"/>
    <w:rsid w:val="00165499"/>
    <w:rsid w:val="001759C0"/>
    <w:rsid w:val="001919B8"/>
    <w:rsid w:val="001A02AD"/>
    <w:rsid w:val="001A2A7F"/>
    <w:rsid w:val="001A322F"/>
    <w:rsid w:val="001A4043"/>
    <w:rsid w:val="001B188E"/>
    <w:rsid w:val="001B4775"/>
    <w:rsid w:val="001B4908"/>
    <w:rsid w:val="001B5651"/>
    <w:rsid w:val="001B6709"/>
    <w:rsid w:val="001C6ED0"/>
    <w:rsid w:val="001D6E03"/>
    <w:rsid w:val="001D7D82"/>
    <w:rsid w:val="001E013D"/>
    <w:rsid w:val="001E1801"/>
    <w:rsid w:val="001F0634"/>
    <w:rsid w:val="001F1A70"/>
    <w:rsid w:val="001F4884"/>
    <w:rsid w:val="0020236B"/>
    <w:rsid w:val="002042BD"/>
    <w:rsid w:val="0020641F"/>
    <w:rsid w:val="00212213"/>
    <w:rsid w:val="00224E04"/>
    <w:rsid w:val="00244526"/>
    <w:rsid w:val="00245243"/>
    <w:rsid w:val="002522EC"/>
    <w:rsid w:val="002528D8"/>
    <w:rsid w:val="00256ADE"/>
    <w:rsid w:val="00264CAB"/>
    <w:rsid w:val="00264DAC"/>
    <w:rsid w:val="00272AB7"/>
    <w:rsid w:val="0027366D"/>
    <w:rsid w:val="00273CAA"/>
    <w:rsid w:val="00274072"/>
    <w:rsid w:val="00274A66"/>
    <w:rsid w:val="002823DD"/>
    <w:rsid w:val="00283EA4"/>
    <w:rsid w:val="002910D5"/>
    <w:rsid w:val="00296268"/>
    <w:rsid w:val="00296F27"/>
    <w:rsid w:val="002A0D26"/>
    <w:rsid w:val="002A3B4C"/>
    <w:rsid w:val="002A3C4A"/>
    <w:rsid w:val="002A5E51"/>
    <w:rsid w:val="002A7717"/>
    <w:rsid w:val="002B0E34"/>
    <w:rsid w:val="002B1333"/>
    <w:rsid w:val="002B134A"/>
    <w:rsid w:val="002B1C64"/>
    <w:rsid w:val="002B1E14"/>
    <w:rsid w:val="002C1744"/>
    <w:rsid w:val="002C1A8D"/>
    <w:rsid w:val="002C1B61"/>
    <w:rsid w:val="002C2B54"/>
    <w:rsid w:val="002C3E40"/>
    <w:rsid w:val="002C4995"/>
    <w:rsid w:val="002C4DF5"/>
    <w:rsid w:val="002D0542"/>
    <w:rsid w:val="002D165D"/>
    <w:rsid w:val="002F164B"/>
    <w:rsid w:val="002F23B4"/>
    <w:rsid w:val="002F4A2C"/>
    <w:rsid w:val="002F4C3F"/>
    <w:rsid w:val="00301D9F"/>
    <w:rsid w:val="00302F32"/>
    <w:rsid w:val="00306776"/>
    <w:rsid w:val="0030737A"/>
    <w:rsid w:val="00307A93"/>
    <w:rsid w:val="00320BC0"/>
    <w:rsid w:val="00347DA0"/>
    <w:rsid w:val="00355570"/>
    <w:rsid w:val="00361B24"/>
    <w:rsid w:val="00366358"/>
    <w:rsid w:val="0036688F"/>
    <w:rsid w:val="0037026B"/>
    <w:rsid w:val="0037121D"/>
    <w:rsid w:val="003746E1"/>
    <w:rsid w:val="003748E2"/>
    <w:rsid w:val="00386A26"/>
    <w:rsid w:val="0039543E"/>
    <w:rsid w:val="00397114"/>
    <w:rsid w:val="003A0FFD"/>
    <w:rsid w:val="003A1C3F"/>
    <w:rsid w:val="003A78CA"/>
    <w:rsid w:val="003B6349"/>
    <w:rsid w:val="003C21A6"/>
    <w:rsid w:val="003C21AF"/>
    <w:rsid w:val="003C402D"/>
    <w:rsid w:val="003C4F4D"/>
    <w:rsid w:val="003C658A"/>
    <w:rsid w:val="003D11FF"/>
    <w:rsid w:val="003F72E4"/>
    <w:rsid w:val="00400940"/>
    <w:rsid w:val="00402AE8"/>
    <w:rsid w:val="004035E9"/>
    <w:rsid w:val="0040411E"/>
    <w:rsid w:val="00404DC2"/>
    <w:rsid w:val="00406B5C"/>
    <w:rsid w:val="00407850"/>
    <w:rsid w:val="00412F1D"/>
    <w:rsid w:val="0041409C"/>
    <w:rsid w:val="00420C57"/>
    <w:rsid w:val="0042456B"/>
    <w:rsid w:val="00425497"/>
    <w:rsid w:val="00425FD0"/>
    <w:rsid w:val="004350C7"/>
    <w:rsid w:val="00450CD0"/>
    <w:rsid w:val="00450F77"/>
    <w:rsid w:val="00454E4D"/>
    <w:rsid w:val="004575B0"/>
    <w:rsid w:val="00457B52"/>
    <w:rsid w:val="0046392E"/>
    <w:rsid w:val="00470A48"/>
    <w:rsid w:val="00471299"/>
    <w:rsid w:val="00472CE3"/>
    <w:rsid w:val="00477C32"/>
    <w:rsid w:val="004816A8"/>
    <w:rsid w:val="00493DDF"/>
    <w:rsid w:val="004A1EC4"/>
    <w:rsid w:val="004A6E23"/>
    <w:rsid w:val="004C481C"/>
    <w:rsid w:val="004C5A05"/>
    <w:rsid w:val="004C61A2"/>
    <w:rsid w:val="004D60CA"/>
    <w:rsid w:val="004E19E5"/>
    <w:rsid w:val="004E22CC"/>
    <w:rsid w:val="004E3A79"/>
    <w:rsid w:val="004E5FDD"/>
    <w:rsid w:val="004F4528"/>
    <w:rsid w:val="004F57B5"/>
    <w:rsid w:val="004F6756"/>
    <w:rsid w:val="00504462"/>
    <w:rsid w:val="00505E88"/>
    <w:rsid w:val="005117A7"/>
    <w:rsid w:val="005122D2"/>
    <w:rsid w:val="00512850"/>
    <w:rsid w:val="00513CD9"/>
    <w:rsid w:val="00521AA6"/>
    <w:rsid w:val="005241B3"/>
    <w:rsid w:val="005300B8"/>
    <w:rsid w:val="00531B6D"/>
    <w:rsid w:val="00533174"/>
    <w:rsid w:val="00533CA2"/>
    <w:rsid w:val="00536CF4"/>
    <w:rsid w:val="0054153A"/>
    <w:rsid w:val="00542FBF"/>
    <w:rsid w:val="00544B9C"/>
    <w:rsid w:val="00553A41"/>
    <w:rsid w:val="00570031"/>
    <w:rsid w:val="0057596C"/>
    <w:rsid w:val="00577BDD"/>
    <w:rsid w:val="00581562"/>
    <w:rsid w:val="00584E6C"/>
    <w:rsid w:val="00584E8D"/>
    <w:rsid w:val="00586588"/>
    <w:rsid w:val="00587182"/>
    <w:rsid w:val="0059231D"/>
    <w:rsid w:val="005967A5"/>
    <w:rsid w:val="005A3BA6"/>
    <w:rsid w:val="005A4898"/>
    <w:rsid w:val="005A5156"/>
    <w:rsid w:val="005B7A15"/>
    <w:rsid w:val="005C1831"/>
    <w:rsid w:val="005C6A57"/>
    <w:rsid w:val="005C7466"/>
    <w:rsid w:val="005D712B"/>
    <w:rsid w:val="005F28A0"/>
    <w:rsid w:val="005F4975"/>
    <w:rsid w:val="005F55C9"/>
    <w:rsid w:val="006114E5"/>
    <w:rsid w:val="00611E8A"/>
    <w:rsid w:val="00613EA0"/>
    <w:rsid w:val="0062584A"/>
    <w:rsid w:val="00630812"/>
    <w:rsid w:val="00630A49"/>
    <w:rsid w:val="0063258E"/>
    <w:rsid w:val="006430CB"/>
    <w:rsid w:val="006448DF"/>
    <w:rsid w:val="0065097B"/>
    <w:rsid w:val="00651F3F"/>
    <w:rsid w:val="00652B79"/>
    <w:rsid w:val="00663309"/>
    <w:rsid w:val="006637EA"/>
    <w:rsid w:val="006663F8"/>
    <w:rsid w:val="0067058D"/>
    <w:rsid w:val="00676FBC"/>
    <w:rsid w:val="00680BA0"/>
    <w:rsid w:val="00681E39"/>
    <w:rsid w:val="006864CC"/>
    <w:rsid w:val="006879B1"/>
    <w:rsid w:val="00687AE9"/>
    <w:rsid w:val="00691B93"/>
    <w:rsid w:val="00693451"/>
    <w:rsid w:val="006A27A9"/>
    <w:rsid w:val="006B1AE4"/>
    <w:rsid w:val="006B4862"/>
    <w:rsid w:val="006B68CA"/>
    <w:rsid w:val="006B75A0"/>
    <w:rsid w:val="006C2F29"/>
    <w:rsid w:val="006C2FAF"/>
    <w:rsid w:val="006C47B4"/>
    <w:rsid w:val="006C5D0E"/>
    <w:rsid w:val="006D634F"/>
    <w:rsid w:val="006D6662"/>
    <w:rsid w:val="006E0175"/>
    <w:rsid w:val="006E16BD"/>
    <w:rsid w:val="006F0D95"/>
    <w:rsid w:val="006F154F"/>
    <w:rsid w:val="006F268E"/>
    <w:rsid w:val="006F4912"/>
    <w:rsid w:val="006F7D23"/>
    <w:rsid w:val="007138FA"/>
    <w:rsid w:val="0072511E"/>
    <w:rsid w:val="00726611"/>
    <w:rsid w:val="00734845"/>
    <w:rsid w:val="00735C63"/>
    <w:rsid w:val="007369DD"/>
    <w:rsid w:val="00742AAF"/>
    <w:rsid w:val="0074421C"/>
    <w:rsid w:val="00744C24"/>
    <w:rsid w:val="00746ED3"/>
    <w:rsid w:val="007503C3"/>
    <w:rsid w:val="007539A4"/>
    <w:rsid w:val="00757D70"/>
    <w:rsid w:val="007626E8"/>
    <w:rsid w:val="0076542C"/>
    <w:rsid w:val="007706D1"/>
    <w:rsid w:val="00773E8A"/>
    <w:rsid w:val="00775553"/>
    <w:rsid w:val="00775CB8"/>
    <w:rsid w:val="0077615D"/>
    <w:rsid w:val="00777411"/>
    <w:rsid w:val="00780F91"/>
    <w:rsid w:val="00781269"/>
    <w:rsid w:val="00782CE2"/>
    <w:rsid w:val="00785437"/>
    <w:rsid w:val="00786B75"/>
    <w:rsid w:val="007A3043"/>
    <w:rsid w:val="007A4C84"/>
    <w:rsid w:val="007A6669"/>
    <w:rsid w:val="007B089F"/>
    <w:rsid w:val="007B3C92"/>
    <w:rsid w:val="007B410A"/>
    <w:rsid w:val="007B43C3"/>
    <w:rsid w:val="007B6CE0"/>
    <w:rsid w:val="007C2464"/>
    <w:rsid w:val="007C35C6"/>
    <w:rsid w:val="007D30B5"/>
    <w:rsid w:val="007E023E"/>
    <w:rsid w:val="007E0F3C"/>
    <w:rsid w:val="007F5E87"/>
    <w:rsid w:val="00800C42"/>
    <w:rsid w:val="00816360"/>
    <w:rsid w:val="00816450"/>
    <w:rsid w:val="00817585"/>
    <w:rsid w:val="00821B0B"/>
    <w:rsid w:val="00821E53"/>
    <w:rsid w:val="008260FE"/>
    <w:rsid w:val="008263DC"/>
    <w:rsid w:val="00826E47"/>
    <w:rsid w:val="0083075D"/>
    <w:rsid w:val="00861B4A"/>
    <w:rsid w:val="00871146"/>
    <w:rsid w:val="00880AD8"/>
    <w:rsid w:val="00881682"/>
    <w:rsid w:val="00892F08"/>
    <w:rsid w:val="008A318B"/>
    <w:rsid w:val="008B10CC"/>
    <w:rsid w:val="008B220A"/>
    <w:rsid w:val="008B41A4"/>
    <w:rsid w:val="008B4CCD"/>
    <w:rsid w:val="008B5403"/>
    <w:rsid w:val="008B57E5"/>
    <w:rsid w:val="008B5BBA"/>
    <w:rsid w:val="008B6C70"/>
    <w:rsid w:val="008B7E2D"/>
    <w:rsid w:val="008C1412"/>
    <w:rsid w:val="008C52C7"/>
    <w:rsid w:val="008C69C7"/>
    <w:rsid w:val="008C6BBF"/>
    <w:rsid w:val="008D2D62"/>
    <w:rsid w:val="008E059D"/>
    <w:rsid w:val="008E271D"/>
    <w:rsid w:val="008F5354"/>
    <w:rsid w:val="009005C7"/>
    <w:rsid w:val="00901DA8"/>
    <w:rsid w:val="0090442C"/>
    <w:rsid w:val="00904F45"/>
    <w:rsid w:val="009068A3"/>
    <w:rsid w:val="00906E88"/>
    <w:rsid w:val="00910CEB"/>
    <w:rsid w:val="0091161A"/>
    <w:rsid w:val="009140D3"/>
    <w:rsid w:val="00916F05"/>
    <w:rsid w:val="00922753"/>
    <w:rsid w:val="00923AB7"/>
    <w:rsid w:val="00925048"/>
    <w:rsid w:val="00926392"/>
    <w:rsid w:val="00931602"/>
    <w:rsid w:val="00933615"/>
    <w:rsid w:val="00935328"/>
    <w:rsid w:val="00937511"/>
    <w:rsid w:val="00943726"/>
    <w:rsid w:val="00946310"/>
    <w:rsid w:val="00951176"/>
    <w:rsid w:val="009533CF"/>
    <w:rsid w:val="009534C1"/>
    <w:rsid w:val="009545A8"/>
    <w:rsid w:val="00956D43"/>
    <w:rsid w:val="00981EF3"/>
    <w:rsid w:val="00991869"/>
    <w:rsid w:val="00993918"/>
    <w:rsid w:val="009A59B4"/>
    <w:rsid w:val="009B0ACC"/>
    <w:rsid w:val="009B4D80"/>
    <w:rsid w:val="009B7F2A"/>
    <w:rsid w:val="009C4461"/>
    <w:rsid w:val="009C6E61"/>
    <w:rsid w:val="009D0AAF"/>
    <w:rsid w:val="009F0412"/>
    <w:rsid w:val="009F0BCB"/>
    <w:rsid w:val="009F0DF5"/>
    <w:rsid w:val="009F27EB"/>
    <w:rsid w:val="009F4097"/>
    <w:rsid w:val="00A01126"/>
    <w:rsid w:val="00A04041"/>
    <w:rsid w:val="00A068AA"/>
    <w:rsid w:val="00A07B0F"/>
    <w:rsid w:val="00A118B7"/>
    <w:rsid w:val="00A15163"/>
    <w:rsid w:val="00A20522"/>
    <w:rsid w:val="00A20D87"/>
    <w:rsid w:val="00A22A0F"/>
    <w:rsid w:val="00A278F5"/>
    <w:rsid w:val="00A34A29"/>
    <w:rsid w:val="00A37C1B"/>
    <w:rsid w:val="00A43956"/>
    <w:rsid w:val="00A53578"/>
    <w:rsid w:val="00A5636E"/>
    <w:rsid w:val="00A60C3A"/>
    <w:rsid w:val="00A7649A"/>
    <w:rsid w:val="00A77E7E"/>
    <w:rsid w:val="00A8749E"/>
    <w:rsid w:val="00A93D36"/>
    <w:rsid w:val="00A9513E"/>
    <w:rsid w:val="00A96F39"/>
    <w:rsid w:val="00A97D46"/>
    <w:rsid w:val="00AA0DB6"/>
    <w:rsid w:val="00AA0DE4"/>
    <w:rsid w:val="00AA15B8"/>
    <w:rsid w:val="00AA1DD3"/>
    <w:rsid w:val="00AA33C1"/>
    <w:rsid w:val="00AB3082"/>
    <w:rsid w:val="00AC1F74"/>
    <w:rsid w:val="00AC2528"/>
    <w:rsid w:val="00AC46B7"/>
    <w:rsid w:val="00AD4BE5"/>
    <w:rsid w:val="00AD768D"/>
    <w:rsid w:val="00AE2A14"/>
    <w:rsid w:val="00AE2A54"/>
    <w:rsid w:val="00B01CEF"/>
    <w:rsid w:val="00B035A8"/>
    <w:rsid w:val="00B0497B"/>
    <w:rsid w:val="00B05B2A"/>
    <w:rsid w:val="00B101EA"/>
    <w:rsid w:val="00B11AAC"/>
    <w:rsid w:val="00B12131"/>
    <w:rsid w:val="00B1274B"/>
    <w:rsid w:val="00B168E2"/>
    <w:rsid w:val="00B23A9C"/>
    <w:rsid w:val="00B254B7"/>
    <w:rsid w:val="00B261CC"/>
    <w:rsid w:val="00B30DA9"/>
    <w:rsid w:val="00B31654"/>
    <w:rsid w:val="00B34682"/>
    <w:rsid w:val="00B35825"/>
    <w:rsid w:val="00B37B9D"/>
    <w:rsid w:val="00B415EC"/>
    <w:rsid w:val="00B41A27"/>
    <w:rsid w:val="00B423BC"/>
    <w:rsid w:val="00B4254C"/>
    <w:rsid w:val="00B45B1B"/>
    <w:rsid w:val="00B56A02"/>
    <w:rsid w:val="00B726EF"/>
    <w:rsid w:val="00B7369A"/>
    <w:rsid w:val="00B74CD7"/>
    <w:rsid w:val="00B753E6"/>
    <w:rsid w:val="00B806EE"/>
    <w:rsid w:val="00B82121"/>
    <w:rsid w:val="00B919D3"/>
    <w:rsid w:val="00B92543"/>
    <w:rsid w:val="00B927D0"/>
    <w:rsid w:val="00B945C5"/>
    <w:rsid w:val="00BA4178"/>
    <w:rsid w:val="00BA467D"/>
    <w:rsid w:val="00BA5347"/>
    <w:rsid w:val="00BA5831"/>
    <w:rsid w:val="00BC5EB9"/>
    <w:rsid w:val="00BD76E4"/>
    <w:rsid w:val="00BE21B8"/>
    <w:rsid w:val="00BE2501"/>
    <w:rsid w:val="00BE36E6"/>
    <w:rsid w:val="00BE593C"/>
    <w:rsid w:val="00C01B3D"/>
    <w:rsid w:val="00C11004"/>
    <w:rsid w:val="00C132A2"/>
    <w:rsid w:val="00C14E07"/>
    <w:rsid w:val="00C15BD8"/>
    <w:rsid w:val="00C22601"/>
    <w:rsid w:val="00C23BCF"/>
    <w:rsid w:val="00C24290"/>
    <w:rsid w:val="00C24EFA"/>
    <w:rsid w:val="00C3315F"/>
    <w:rsid w:val="00C340C9"/>
    <w:rsid w:val="00C36730"/>
    <w:rsid w:val="00C36ACA"/>
    <w:rsid w:val="00C37FAE"/>
    <w:rsid w:val="00C41459"/>
    <w:rsid w:val="00C4507A"/>
    <w:rsid w:val="00C47D94"/>
    <w:rsid w:val="00C53C92"/>
    <w:rsid w:val="00C5608F"/>
    <w:rsid w:val="00C57EA0"/>
    <w:rsid w:val="00C60D37"/>
    <w:rsid w:val="00C63861"/>
    <w:rsid w:val="00C63B7F"/>
    <w:rsid w:val="00C764F0"/>
    <w:rsid w:val="00C767B4"/>
    <w:rsid w:val="00C80C83"/>
    <w:rsid w:val="00C81A3A"/>
    <w:rsid w:val="00C85C8D"/>
    <w:rsid w:val="00CA132E"/>
    <w:rsid w:val="00CA7AAB"/>
    <w:rsid w:val="00CD1CB4"/>
    <w:rsid w:val="00CE39E5"/>
    <w:rsid w:val="00CE42B2"/>
    <w:rsid w:val="00CF01C0"/>
    <w:rsid w:val="00D01C6A"/>
    <w:rsid w:val="00D032EA"/>
    <w:rsid w:val="00D0723A"/>
    <w:rsid w:val="00D127F3"/>
    <w:rsid w:val="00D218DC"/>
    <w:rsid w:val="00D22280"/>
    <w:rsid w:val="00D23CDA"/>
    <w:rsid w:val="00D26319"/>
    <w:rsid w:val="00D26AC8"/>
    <w:rsid w:val="00D322A0"/>
    <w:rsid w:val="00D40434"/>
    <w:rsid w:val="00D43775"/>
    <w:rsid w:val="00D4380A"/>
    <w:rsid w:val="00D455C3"/>
    <w:rsid w:val="00D470C1"/>
    <w:rsid w:val="00D47FDE"/>
    <w:rsid w:val="00D50FBD"/>
    <w:rsid w:val="00D52695"/>
    <w:rsid w:val="00D52E27"/>
    <w:rsid w:val="00D56066"/>
    <w:rsid w:val="00D64AE2"/>
    <w:rsid w:val="00D67C5F"/>
    <w:rsid w:val="00D73EE2"/>
    <w:rsid w:val="00D75636"/>
    <w:rsid w:val="00D803EE"/>
    <w:rsid w:val="00D81357"/>
    <w:rsid w:val="00D8341F"/>
    <w:rsid w:val="00D837BF"/>
    <w:rsid w:val="00D85661"/>
    <w:rsid w:val="00D90DDF"/>
    <w:rsid w:val="00DA029D"/>
    <w:rsid w:val="00DA1458"/>
    <w:rsid w:val="00DA18DA"/>
    <w:rsid w:val="00DA45FF"/>
    <w:rsid w:val="00DA5BC6"/>
    <w:rsid w:val="00DB2FA5"/>
    <w:rsid w:val="00DB74E9"/>
    <w:rsid w:val="00DC1DC6"/>
    <w:rsid w:val="00DC5483"/>
    <w:rsid w:val="00DD678E"/>
    <w:rsid w:val="00DD68C4"/>
    <w:rsid w:val="00DD759C"/>
    <w:rsid w:val="00DE212D"/>
    <w:rsid w:val="00DE233D"/>
    <w:rsid w:val="00DE26A2"/>
    <w:rsid w:val="00DE2CE5"/>
    <w:rsid w:val="00DE33F1"/>
    <w:rsid w:val="00DE5D24"/>
    <w:rsid w:val="00DF09F3"/>
    <w:rsid w:val="00DF4A09"/>
    <w:rsid w:val="00E04697"/>
    <w:rsid w:val="00E100C9"/>
    <w:rsid w:val="00E20C3A"/>
    <w:rsid w:val="00E21CA8"/>
    <w:rsid w:val="00E2347B"/>
    <w:rsid w:val="00E24B12"/>
    <w:rsid w:val="00E27D2A"/>
    <w:rsid w:val="00E32278"/>
    <w:rsid w:val="00E331E3"/>
    <w:rsid w:val="00E34F00"/>
    <w:rsid w:val="00E373A9"/>
    <w:rsid w:val="00E405BE"/>
    <w:rsid w:val="00E43013"/>
    <w:rsid w:val="00E453F3"/>
    <w:rsid w:val="00E50CFE"/>
    <w:rsid w:val="00E57530"/>
    <w:rsid w:val="00E6061A"/>
    <w:rsid w:val="00E65252"/>
    <w:rsid w:val="00E65CCC"/>
    <w:rsid w:val="00E663CC"/>
    <w:rsid w:val="00E66B20"/>
    <w:rsid w:val="00E700AD"/>
    <w:rsid w:val="00E71395"/>
    <w:rsid w:val="00E71450"/>
    <w:rsid w:val="00E74445"/>
    <w:rsid w:val="00E816E0"/>
    <w:rsid w:val="00E825DF"/>
    <w:rsid w:val="00E847B8"/>
    <w:rsid w:val="00E948E6"/>
    <w:rsid w:val="00E94B89"/>
    <w:rsid w:val="00E96FE3"/>
    <w:rsid w:val="00E976BA"/>
    <w:rsid w:val="00E97957"/>
    <w:rsid w:val="00EA31D1"/>
    <w:rsid w:val="00EB28C0"/>
    <w:rsid w:val="00EC0D9A"/>
    <w:rsid w:val="00EC3545"/>
    <w:rsid w:val="00EC565A"/>
    <w:rsid w:val="00EC5A83"/>
    <w:rsid w:val="00EC7DE1"/>
    <w:rsid w:val="00EE0A91"/>
    <w:rsid w:val="00EE21B7"/>
    <w:rsid w:val="00EE6CE9"/>
    <w:rsid w:val="00EE788D"/>
    <w:rsid w:val="00EF655B"/>
    <w:rsid w:val="00F05452"/>
    <w:rsid w:val="00F1103C"/>
    <w:rsid w:val="00F15E2D"/>
    <w:rsid w:val="00F2215C"/>
    <w:rsid w:val="00F22D53"/>
    <w:rsid w:val="00F27BA5"/>
    <w:rsid w:val="00F30C56"/>
    <w:rsid w:val="00F3209B"/>
    <w:rsid w:val="00F34C74"/>
    <w:rsid w:val="00F44057"/>
    <w:rsid w:val="00F51B5A"/>
    <w:rsid w:val="00F5372D"/>
    <w:rsid w:val="00F55645"/>
    <w:rsid w:val="00F55C71"/>
    <w:rsid w:val="00F60693"/>
    <w:rsid w:val="00F614F4"/>
    <w:rsid w:val="00F9293C"/>
    <w:rsid w:val="00F92BEB"/>
    <w:rsid w:val="00F96F62"/>
    <w:rsid w:val="00FA0C89"/>
    <w:rsid w:val="00FA1365"/>
    <w:rsid w:val="00FB07FD"/>
    <w:rsid w:val="00FC01DF"/>
    <w:rsid w:val="00FC6934"/>
    <w:rsid w:val="00FD16BF"/>
    <w:rsid w:val="00FD503B"/>
    <w:rsid w:val="00FE0A77"/>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0BB"/>
  <w15:chartTrackingRefBased/>
  <w15:docId w15:val="{9AE06D2C-161E-4EF3-96E7-6FE9900E9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r-Cyrl-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912"/>
  </w:style>
  <w:style w:type="paragraph" w:styleId="Footer">
    <w:name w:val="footer"/>
    <w:basedOn w:val="Normal"/>
    <w:link w:val="FooterChar"/>
    <w:uiPriority w:val="99"/>
    <w:unhideWhenUsed/>
    <w:rsid w:val="006F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1881937">
      <w:bodyDiv w:val="1"/>
      <w:marLeft w:val="0"/>
      <w:marRight w:val="0"/>
      <w:marTop w:val="0"/>
      <w:marBottom w:val="0"/>
      <w:divBdr>
        <w:top w:val="none" w:sz="0" w:space="0" w:color="auto"/>
        <w:left w:val="none" w:sz="0" w:space="0" w:color="auto"/>
        <w:bottom w:val="none" w:sz="0" w:space="0" w:color="auto"/>
        <w:right w:val="none" w:sz="0" w:space="0" w:color="auto"/>
      </w:divBdr>
      <w:divsChild>
        <w:div w:id="67582328">
          <w:marLeft w:val="0"/>
          <w:marRight w:val="0"/>
          <w:marTop w:val="0"/>
          <w:marBottom w:val="0"/>
          <w:divBdr>
            <w:top w:val="none" w:sz="0" w:space="0" w:color="auto"/>
            <w:left w:val="none" w:sz="0" w:space="0" w:color="auto"/>
            <w:bottom w:val="none" w:sz="0" w:space="0" w:color="auto"/>
            <w:right w:val="none" w:sz="0" w:space="0" w:color="auto"/>
          </w:divBdr>
        </w:div>
        <w:div w:id="1377585281">
          <w:marLeft w:val="0"/>
          <w:marRight w:val="0"/>
          <w:marTop w:val="0"/>
          <w:marBottom w:val="0"/>
          <w:divBdr>
            <w:top w:val="none" w:sz="0" w:space="0" w:color="auto"/>
            <w:left w:val="none" w:sz="0" w:space="0" w:color="auto"/>
            <w:bottom w:val="none" w:sz="0" w:space="0" w:color="auto"/>
            <w:right w:val="none" w:sz="0" w:space="0" w:color="auto"/>
          </w:divBdr>
        </w:div>
        <w:div w:id="641469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F9242-DCDF-4242-91F5-5BDD54928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10</Pages>
  <Words>2237</Words>
  <Characters>12754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E</dc:creator>
  <cp:keywords/>
  <dc:description/>
  <cp:lastModifiedBy>K E</cp:lastModifiedBy>
  <cp:revision>15</cp:revision>
  <dcterms:created xsi:type="dcterms:W3CDTF">2024-10-28T08:04:00Z</dcterms:created>
  <dcterms:modified xsi:type="dcterms:W3CDTF">2024-12-13T10:52:00Z</dcterms:modified>
</cp:coreProperties>
</file>